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FCE6A" w14:textId="77777777" w:rsidR="00C9609B" w:rsidRDefault="00C9609B" w:rsidP="00C9609B">
      <w:pPr>
        <w:rPr>
          <w:b/>
          <w:bCs/>
          <w:sz w:val="28"/>
          <w:szCs w:val="28"/>
        </w:rPr>
      </w:pPr>
    </w:p>
    <w:p w14:paraId="72FD82CA" w14:textId="77777777" w:rsidR="00B7005E" w:rsidRDefault="00B7005E" w:rsidP="00C9609B">
      <w:pPr>
        <w:rPr>
          <w:b/>
          <w:bCs/>
          <w:sz w:val="28"/>
          <w:szCs w:val="28"/>
        </w:rPr>
      </w:pPr>
    </w:p>
    <w:p w14:paraId="361560C6" w14:textId="77777777" w:rsidR="00A96ADB" w:rsidRDefault="00A96ADB" w:rsidP="00C9609B">
      <w:pPr>
        <w:rPr>
          <w:b/>
          <w:bCs/>
          <w:sz w:val="28"/>
          <w:szCs w:val="28"/>
        </w:rPr>
      </w:pPr>
    </w:p>
    <w:p w14:paraId="6D2E59C7" w14:textId="77777777" w:rsidR="00A96ADB" w:rsidRPr="0042663E" w:rsidRDefault="00A96ADB" w:rsidP="00C9609B">
      <w:pPr>
        <w:rPr>
          <w:b/>
          <w:bCs/>
          <w:sz w:val="28"/>
          <w:szCs w:val="28"/>
        </w:rPr>
      </w:pPr>
    </w:p>
    <w:p w14:paraId="53BEA7ED" w14:textId="77777777" w:rsidR="00C9609B" w:rsidRPr="0042663E" w:rsidRDefault="00C9609B" w:rsidP="00C960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52"/>
          <w:szCs w:val="52"/>
        </w:rPr>
      </w:pPr>
      <w:r w:rsidRPr="0042663E">
        <w:rPr>
          <w:rFonts w:ascii="Times New Roman" w:hAnsi="Times New Roman" w:cs="Times New Roman"/>
          <w:i/>
          <w:iCs/>
          <w:sz w:val="52"/>
          <w:szCs w:val="52"/>
        </w:rPr>
        <w:t xml:space="preserve">Funzionamento e sorveglianza </w:t>
      </w:r>
    </w:p>
    <w:p w14:paraId="543D0CD5" w14:textId="542B39AB" w:rsidR="00C9609B" w:rsidRPr="0042663E" w:rsidRDefault="00B24E8E" w:rsidP="00C960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52"/>
          <w:szCs w:val="52"/>
        </w:rPr>
      </w:pPr>
      <w:r>
        <w:rPr>
          <w:rFonts w:ascii="Times New Roman" w:hAnsi="Times New Roman" w:cs="Times New Roman"/>
          <w:i/>
          <w:iCs/>
          <w:sz w:val="52"/>
          <w:szCs w:val="52"/>
        </w:rPr>
        <w:t>piattaforma depurativa</w:t>
      </w:r>
    </w:p>
    <w:p w14:paraId="45222A22" w14:textId="77777777" w:rsidR="00C9609B" w:rsidRPr="0042663E" w:rsidRDefault="00C9609B" w:rsidP="00C960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52"/>
          <w:szCs w:val="52"/>
        </w:rPr>
      </w:pPr>
      <w:r w:rsidRPr="0042663E">
        <w:rPr>
          <w:rFonts w:ascii="Times New Roman" w:hAnsi="Times New Roman" w:cs="Times New Roman"/>
          <w:i/>
          <w:iCs/>
          <w:sz w:val="52"/>
          <w:szCs w:val="52"/>
        </w:rPr>
        <w:t xml:space="preserve">sita </w:t>
      </w:r>
    </w:p>
    <w:p w14:paraId="636CE9D2" w14:textId="1D93960D" w:rsidR="00C9609B" w:rsidRPr="0042663E" w:rsidRDefault="00C9609B" w:rsidP="00C960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52"/>
          <w:szCs w:val="52"/>
        </w:rPr>
      </w:pPr>
      <w:r w:rsidRPr="0042663E">
        <w:rPr>
          <w:rFonts w:ascii="Times New Roman" w:hAnsi="Times New Roman" w:cs="Times New Roman"/>
          <w:i/>
          <w:iCs/>
          <w:sz w:val="52"/>
          <w:szCs w:val="52"/>
        </w:rPr>
        <w:t xml:space="preserve">nella Z.I. </w:t>
      </w:r>
      <w:proofErr w:type="spellStart"/>
      <w:r w:rsidRPr="0042663E">
        <w:rPr>
          <w:rFonts w:ascii="Times New Roman" w:hAnsi="Times New Roman" w:cs="Times New Roman"/>
          <w:i/>
          <w:iCs/>
          <w:sz w:val="52"/>
          <w:szCs w:val="52"/>
        </w:rPr>
        <w:t>Loc</w:t>
      </w:r>
      <w:proofErr w:type="spellEnd"/>
      <w:r w:rsidRPr="0042663E">
        <w:rPr>
          <w:rFonts w:ascii="Times New Roman" w:hAnsi="Times New Roman" w:cs="Times New Roman"/>
          <w:i/>
          <w:iCs/>
          <w:sz w:val="52"/>
          <w:szCs w:val="52"/>
        </w:rPr>
        <w:t xml:space="preserve">. San Pietro Lametino, Comparto 11 di Lamezia Terme </w:t>
      </w:r>
    </w:p>
    <w:p w14:paraId="64531266" w14:textId="77777777" w:rsidR="00C9609B" w:rsidRPr="0042663E" w:rsidRDefault="00C9609B" w:rsidP="00C9609B">
      <w:pPr>
        <w:jc w:val="center"/>
        <w:rPr>
          <w:rFonts w:ascii="Times New Roman" w:hAnsi="Times New Roman" w:cs="Times New Roman"/>
          <w:i/>
          <w:sz w:val="52"/>
          <w:szCs w:val="52"/>
          <w:lang w:bidi="he-IL"/>
        </w:rPr>
      </w:pPr>
      <w:r w:rsidRPr="0042663E">
        <w:rPr>
          <w:rFonts w:ascii="Times New Roman" w:hAnsi="Times New Roman" w:cs="Times New Roman"/>
          <w:i/>
          <w:iCs/>
          <w:sz w:val="52"/>
          <w:szCs w:val="52"/>
        </w:rPr>
        <w:t xml:space="preserve">A.I.A. DDG </w:t>
      </w:r>
      <w:r w:rsidRPr="0042663E">
        <w:rPr>
          <w:rFonts w:ascii="Times New Roman" w:hAnsi="Times New Roman" w:cs="Times New Roman"/>
          <w:i/>
          <w:sz w:val="52"/>
          <w:szCs w:val="52"/>
          <w:lang w:bidi="he-IL"/>
        </w:rPr>
        <w:t>n° 13842 del 11/11/2016</w:t>
      </w:r>
    </w:p>
    <w:p w14:paraId="61F5CF95" w14:textId="77777777" w:rsidR="00C9609B" w:rsidRPr="0042663E" w:rsidRDefault="00C9609B" w:rsidP="00C9609B">
      <w:pPr>
        <w:jc w:val="center"/>
        <w:rPr>
          <w:rFonts w:ascii="Times New Roman" w:hAnsi="Times New Roman" w:cs="Times New Roman"/>
          <w:bCs/>
          <w:i/>
          <w:sz w:val="52"/>
          <w:szCs w:val="52"/>
        </w:rPr>
      </w:pPr>
      <w:r w:rsidRPr="0042663E">
        <w:rPr>
          <w:rFonts w:ascii="Times New Roman" w:hAnsi="Times New Roman" w:cs="Times New Roman"/>
          <w:i/>
          <w:sz w:val="52"/>
          <w:szCs w:val="52"/>
          <w:lang w:bidi="he-IL"/>
        </w:rPr>
        <w:t xml:space="preserve"> e successive integrazioni</w:t>
      </w:r>
    </w:p>
    <w:p w14:paraId="2E2982FD" w14:textId="77777777" w:rsidR="00C9609B" w:rsidRPr="0042663E" w:rsidRDefault="00C9609B" w:rsidP="00C96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92E10E" w14:textId="77777777" w:rsidR="00C9609B" w:rsidRPr="0042663E" w:rsidRDefault="00C9609B" w:rsidP="00C96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D091F4" w14:textId="7649DE17" w:rsidR="00C9609B" w:rsidRPr="0042663E" w:rsidRDefault="000D5A55" w:rsidP="00C9609B">
      <w:pPr>
        <w:jc w:val="center"/>
        <w:rPr>
          <w:rFonts w:ascii="Times New Roman" w:hAnsi="Times New Roman" w:cs="Times New Roman"/>
          <w:bCs/>
          <w:sz w:val="48"/>
          <w:szCs w:val="48"/>
          <w:u w:val="single"/>
        </w:rPr>
      </w:pPr>
      <w:r>
        <w:rPr>
          <w:rFonts w:ascii="Times New Roman" w:hAnsi="Times New Roman" w:cs="Times New Roman"/>
          <w:bCs/>
          <w:sz w:val="48"/>
          <w:szCs w:val="48"/>
          <w:u w:val="single"/>
        </w:rPr>
        <w:t>Relazione per l’anno 202</w:t>
      </w:r>
      <w:r w:rsidR="00C0328D">
        <w:rPr>
          <w:rFonts w:ascii="Times New Roman" w:hAnsi="Times New Roman" w:cs="Times New Roman"/>
          <w:bCs/>
          <w:sz w:val="48"/>
          <w:szCs w:val="48"/>
          <w:u w:val="single"/>
        </w:rPr>
        <w:t>4</w:t>
      </w:r>
    </w:p>
    <w:p w14:paraId="767C1C7F" w14:textId="77777777" w:rsidR="00C9609B" w:rsidRPr="0042663E" w:rsidRDefault="00C9609B" w:rsidP="00C96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EA676" w14:textId="77777777" w:rsidR="00C9609B" w:rsidRPr="0042663E" w:rsidRDefault="00C9609B" w:rsidP="00C9609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54BEBB" w14:textId="77777777" w:rsidR="00C9609B" w:rsidRPr="0042663E" w:rsidRDefault="00C9609B" w:rsidP="00C96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25D8CF" w14:textId="3B917177" w:rsidR="00C9609B" w:rsidRPr="0042663E" w:rsidRDefault="00C9609B" w:rsidP="00C9609B">
      <w:pPr>
        <w:rPr>
          <w:rFonts w:ascii="Times New Roman" w:hAnsi="Times New Roman" w:cs="Times New Roman"/>
          <w:b/>
          <w:bCs/>
        </w:rPr>
      </w:pPr>
      <w:r w:rsidRPr="0042663E">
        <w:rPr>
          <w:rFonts w:ascii="Times New Roman" w:hAnsi="Times New Roman" w:cs="Times New Roman"/>
          <w:b/>
          <w:bCs/>
        </w:rPr>
        <w:t xml:space="preserve">     </w:t>
      </w:r>
      <w:r w:rsidRPr="0042663E">
        <w:rPr>
          <w:rFonts w:ascii="Times New Roman" w:hAnsi="Times New Roman" w:cs="Times New Roman"/>
          <w:b/>
          <w:bCs/>
        </w:rPr>
        <w:tab/>
        <w:t xml:space="preserve">  </w:t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  <w:t>Il Responsabile</w:t>
      </w:r>
      <w:r w:rsidR="0042663E" w:rsidRPr="0042663E">
        <w:rPr>
          <w:rFonts w:ascii="Times New Roman" w:hAnsi="Times New Roman" w:cs="Times New Roman"/>
          <w:b/>
          <w:bCs/>
        </w:rPr>
        <w:t xml:space="preserve"> del Polo</w:t>
      </w:r>
      <w:r w:rsidRPr="0042663E">
        <w:rPr>
          <w:rFonts w:ascii="Times New Roman" w:hAnsi="Times New Roman" w:cs="Times New Roman"/>
          <w:b/>
          <w:bCs/>
        </w:rPr>
        <w:t xml:space="preserve"> Tecno</w:t>
      </w:r>
      <w:r w:rsidR="0042663E" w:rsidRPr="0042663E">
        <w:rPr>
          <w:rFonts w:ascii="Times New Roman" w:hAnsi="Times New Roman" w:cs="Times New Roman"/>
          <w:b/>
          <w:bCs/>
        </w:rPr>
        <w:t>logico</w:t>
      </w:r>
    </w:p>
    <w:p w14:paraId="1EDBBC42" w14:textId="2635AEF6" w:rsidR="00552788" w:rsidRPr="00C0328D" w:rsidRDefault="00C9609B" w:rsidP="00C9609B">
      <w:pPr>
        <w:rPr>
          <w:rFonts w:ascii="Times New Roman" w:hAnsi="Times New Roman" w:cs="Times New Roman"/>
          <w:b/>
          <w:bCs/>
        </w:rPr>
      </w:pPr>
      <w:r w:rsidRPr="0042663E">
        <w:rPr>
          <w:rFonts w:ascii="Times New Roman" w:hAnsi="Times New Roman" w:cs="Times New Roman"/>
          <w:b/>
          <w:bCs/>
        </w:rPr>
        <w:t xml:space="preserve">          </w:t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</w:r>
      <w:r w:rsidRPr="0042663E">
        <w:rPr>
          <w:rFonts w:ascii="Times New Roman" w:hAnsi="Times New Roman" w:cs="Times New Roman"/>
          <w:b/>
          <w:bCs/>
        </w:rPr>
        <w:tab/>
        <w:t xml:space="preserve">  </w:t>
      </w:r>
      <w:r w:rsidR="0042663E" w:rsidRPr="0042663E">
        <w:rPr>
          <w:rFonts w:ascii="Times New Roman" w:hAnsi="Times New Roman" w:cs="Times New Roman"/>
          <w:b/>
          <w:bCs/>
        </w:rPr>
        <w:t xml:space="preserve">         </w:t>
      </w:r>
      <w:r w:rsidRPr="0042663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2663E">
        <w:rPr>
          <w:rFonts w:ascii="Times New Roman" w:hAnsi="Times New Roman" w:cs="Times New Roman"/>
          <w:b/>
          <w:bCs/>
        </w:rPr>
        <w:t>Ing.Ilario</w:t>
      </w:r>
      <w:proofErr w:type="spellEnd"/>
      <w:r w:rsidRPr="0042663E">
        <w:rPr>
          <w:rFonts w:ascii="Times New Roman" w:hAnsi="Times New Roman" w:cs="Times New Roman"/>
          <w:b/>
          <w:bCs/>
        </w:rPr>
        <w:t xml:space="preserve"> Emanuele</w:t>
      </w:r>
    </w:p>
    <w:p w14:paraId="4BA4888C" w14:textId="10E9164B" w:rsidR="00C9609B" w:rsidRDefault="00C9609B" w:rsidP="00C9609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it-IT"/>
        </w:rPr>
        <w:lastRenderedPageBreak/>
        <mc:AlternateContent>
          <mc:Choice Requires="wps">
            <w:drawing>
              <wp:inline distT="0" distB="0" distL="0" distR="0" wp14:anchorId="4E6391A4" wp14:editId="1B8849AE">
                <wp:extent cx="2252133" cy="338455"/>
                <wp:effectExtent l="0" t="0" r="0" b="0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52133" cy="3384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5223C" w14:textId="77777777" w:rsidR="003B29F4" w:rsidRPr="00C9609B" w:rsidRDefault="003B29F4" w:rsidP="00C9609B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C9609B">
                              <w:rPr>
                                <w:color w:val="336699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Sommario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6391A4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width:177.35pt;height:2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" filled="f" stroked="f">
                <v:stroke joinstyle="round"/>
                <o:lock v:ext="edit" shapetype="t"/>
                <v:textbox style="mso-fit-shape-to-text:t">
                  <w:txbxContent>
                    <w:p w14:paraId="08E5223C" w14:textId="77777777" w:rsidR="003B29F4" w:rsidRPr="00C9609B" w:rsidRDefault="003B29F4" w:rsidP="00C9609B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C9609B">
                        <w:rPr>
                          <w:color w:val="336699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Sommario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DF4C6E" w14:textId="77777777" w:rsidR="00C9609B" w:rsidRDefault="00C9609B" w:rsidP="00C9609B">
      <w:pPr>
        <w:spacing w:line="360" w:lineRule="auto"/>
        <w:rPr>
          <w:rFonts w:ascii="Verdana" w:hAnsi="Verdana"/>
          <w:b/>
          <w:sz w:val="14"/>
          <w:szCs w:val="14"/>
        </w:rPr>
      </w:pPr>
    </w:p>
    <w:p w14:paraId="218402D0" w14:textId="320817F6" w:rsidR="00C9609B" w:rsidRPr="003F477E" w:rsidRDefault="00C9609B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1. Premessa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2A0F2C">
        <w:rPr>
          <w:rFonts w:ascii="Verdana" w:hAnsi="Verdana"/>
          <w:b/>
          <w:sz w:val="14"/>
          <w:szCs w:val="14"/>
        </w:rPr>
        <w:t>3</w:t>
      </w:r>
    </w:p>
    <w:p w14:paraId="606CB0CA" w14:textId="4824A71B" w:rsidR="00C9609B" w:rsidRPr="003F477E" w:rsidRDefault="00C9609B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2. Monitoraggio e control</w:t>
      </w:r>
      <w:r w:rsidR="00731696">
        <w:rPr>
          <w:rFonts w:ascii="Verdana" w:hAnsi="Verdana"/>
          <w:b/>
          <w:sz w:val="14"/>
          <w:szCs w:val="14"/>
        </w:rPr>
        <w:t>lo approvvigionamenti</w:t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2A0F2C">
        <w:rPr>
          <w:rFonts w:ascii="Verdana" w:hAnsi="Verdana"/>
          <w:b/>
          <w:sz w:val="14"/>
          <w:szCs w:val="14"/>
        </w:rPr>
        <w:t>pag. 3</w:t>
      </w:r>
    </w:p>
    <w:p w14:paraId="44C71D4F" w14:textId="403EF7A1" w:rsidR="00C9609B" w:rsidRPr="003F477E" w:rsidRDefault="00C9609B" w:rsidP="00C9609B">
      <w:pPr>
        <w:spacing w:line="360" w:lineRule="auto"/>
        <w:ind w:firstLine="708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 xml:space="preserve">2.1 </w:t>
      </w:r>
      <w:r w:rsidR="00731696">
        <w:rPr>
          <w:rFonts w:ascii="Verdana" w:hAnsi="Verdana"/>
          <w:b/>
          <w:sz w:val="14"/>
          <w:szCs w:val="14"/>
        </w:rPr>
        <w:t xml:space="preserve">Rifiuti </w:t>
      </w:r>
      <w:r w:rsidR="0094496C">
        <w:rPr>
          <w:rFonts w:ascii="Verdana" w:hAnsi="Verdana"/>
          <w:b/>
          <w:sz w:val="14"/>
          <w:szCs w:val="14"/>
        </w:rPr>
        <w:t>gestiti/prodotti</w:t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731696">
        <w:rPr>
          <w:rFonts w:ascii="Verdana" w:hAnsi="Verdana"/>
          <w:b/>
          <w:sz w:val="14"/>
          <w:szCs w:val="14"/>
        </w:rPr>
        <w:tab/>
      </w:r>
      <w:r w:rsidR="002A0F2C">
        <w:rPr>
          <w:rFonts w:ascii="Verdana" w:hAnsi="Verdana"/>
          <w:b/>
          <w:sz w:val="14"/>
          <w:szCs w:val="14"/>
        </w:rPr>
        <w:t>pag. 3</w:t>
      </w:r>
    </w:p>
    <w:p w14:paraId="40995913" w14:textId="2DB3CF11" w:rsidR="00C9609B" w:rsidRDefault="00C9609B" w:rsidP="00C9609B">
      <w:pPr>
        <w:spacing w:line="360" w:lineRule="auto"/>
        <w:ind w:firstLine="708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2.</w:t>
      </w:r>
      <w:r w:rsidR="00672AFF">
        <w:rPr>
          <w:rFonts w:ascii="Verdana" w:hAnsi="Verdana"/>
          <w:b/>
          <w:sz w:val="14"/>
          <w:szCs w:val="14"/>
        </w:rPr>
        <w:t>2</w:t>
      </w:r>
      <w:r w:rsidRPr="003F477E">
        <w:rPr>
          <w:rFonts w:ascii="Verdana" w:hAnsi="Verdana"/>
          <w:b/>
          <w:sz w:val="14"/>
          <w:szCs w:val="14"/>
        </w:rPr>
        <w:t xml:space="preserve"> Controllo radiometrico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2A0F2C">
        <w:rPr>
          <w:rFonts w:ascii="Verdana" w:hAnsi="Verdana"/>
          <w:b/>
          <w:sz w:val="14"/>
          <w:szCs w:val="14"/>
        </w:rPr>
        <w:t>4</w:t>
      </w:r>
    </w:p>
    <w:p w14:paraId="55FAF5D5" w14:textId="47B3AF33" w:rsidR="00C9609B" w:rsidRPr="003F477E" w:rsidRDefault="003709D1" w:rsidP="00C9609B">
      <w:pPr>
        <w:spacing w:line="360" w:lineRule="auto"/>
        <w:ind w:firstLine="708"/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2.3</w:t>
      </w:r>
      <w:r w:rsidR="00C9609B" w:rsidRPr="003F477E">
        <w:rPr>
          <w:rFonts w:ascii="Verdana" w:hAnsi="Verdana"/>
          <w:b/>
          <w:sz w:val="14"/>
          <w:szCs w:val="14"/>
        </w:rPr>
        <w:t xml:space="preserve"> Produzione-consumo energia</w:t>
      </w:r>
      <w:r w:rsidR="00C9609B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2A0F2C">
        <w:rPr>
          <w:rFonts w:ascii="Verdana" w:hAnsi="Verdana"/>
          <w:b/>
          <w:sz w:val="14"/>
          <w:szCs w:val="14"/>
        </w:rPr>
        <w:t>5</w:t>
      </w:r>
    </w:p>
    <w:p w14:paraId="17B5D49B" w14:textId="4105FB9B" w:rsidR="00C9609B" w:rsidRPr="003F477E" w:rsidRDefault="003709D1" w:rsidP="00C9609B">
      <w:pPr>
        <w:spacing w:line="360" w:lineRule="auto"/>
        <w:ind w:firstLine="708"/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2.4</w:t>
      </w:r>
      <w:r w:rsidR="00C9609B" w:rsidRPr="003F477E">
        <w:rPr>
          <w:rFonts w:ascii="Verdana" w:hAnsi="Verdana"/>
          <w:b/>
          <w:sz w:val="14"/>
          <w:szCs w:val="14"/>
        </w:rPr>
        <w:t xml:space="preserve"> Consumo combustibili</w:t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CE1F83">
        <w:rPr>
          <w:rFonts w:ascii="Verdana" w:hAnsi="Verdana"/>
          <w:b/>
          <w:sz w:val="14"/>
          <w:szCs w:val="14"/>
        </w:rPr>
        <w:t>6</w:t>
      </w:r>
    </w:p>
    <w:p w14:paraId="35AA0B30" w14:textId="3C986BC4" w:rsidR="00C9609B" w:rsidRPr="003F477E" w:rsidRDefault="00C9609B" w:rsidP="00C9609B">
      <w:pPr>
        <w:spacing w:line="360" w:lineRule="auto"/>
        <w:ind w:firstLine="708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2.</w:t>
      </w:r>
      <w:r w:rsidR="003709D1">
        <w:rPr>
          <w:rFonts w:ascii="Verdana" w:hAnsi="Verdana"/>
          <w:b/>
          <w:sz w:val="14"/>
          <w:szCs w:val="14"/>
        </w:rPr>
        <w:t>5</w:t>
      </w:r>
      <w:r w:rsidRPr="003F477E">
        <w:rPr>
          <w:rFonts w:ascii="Verdana" w:hAnsi="Verdana"/>
          <w:b/>
          <w:sz w:val="14"/>
          <w:szCs w:val="14"/>
        </w:rPr>
        <w:t xml:space="preserve"> Risorsa idrica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2A0F2C">
        <w:rPr>
          <w:rFonts w:ascii="Verdana" w:hAnsi="Verdana"/>
          <w:b/>
          <w:sz w:val="14"/>
          <w:szCs w:val="14"/>
        </w:rPr>
        <w:t>6</w:t>
      </w:r>
    </w:p>
    <w:p w14:paraId="577BF1D9" w14:textId="382A36B7" w:rsidR="00C9609B" w:rsidRPr="003F477E" w:rsidRDefault="00C9609B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3. Monitoraggio e controllo emissioni in atmosfera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>pag.</w:t>
      </w:r>
      <w:r w:rsidR="00D81015">
        <w:rPr>
          <w:rFonts w:ascii="Verdana" w:hAnsi="Verdana"/>
          <w:b/>
          <w:sz w:val="14"/>
          <w:szCs w:val="14"/>
        </w:rPr>
        <w:t xml:space="preserve"> </w:t>
      </w:r>
      <w:r w:rsidR="00CE1F83">
        <w:rPr>
          <w:rFonts w:ascii="Verdana" w:hAnsi="Verdana"/>
          <w:b/>
          <w:sz w:val="14"/>
          <w:szCs w:val="14"/>
        </w:rPr>
        <w:t>7</w:t>
      </w:r>
      <w:r w:rsidRPr="003F477E">
        <w:rPr>
          <w:rFonts w:ascii="Verdana" w:hAnsi="Verdana"/>
          <w:b/>
          <w:sz w:val="14"/>
          <w:szCs w:val="14"/>
        </w:rPr>
        <w:tab/>
      </w:r>
    </w:p>
    <w:p w14:paraId="48FA01A0" w14:textId="1FA4BFF6" w:rsidR="00C9609B" w:rsidRPr="003F477E" w:rsidRDefault="00C9609B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 xml:space="preserve">4. Immissioni in acqua 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CF4DE2">
        <w:rPr>
          <w:rFonts w:ascii="Verdana" w:hAnsi="Verdana"/>
          <w:b/>
          <w:sz w:val="14"/>
          <w:szCs w:val="14"/>
        </w:rPr>
        <w:t>1</w:t>
      </w:r>
      <w:r w:rsidR="00CE1F83">
        <w:rPr>
          <w:rFonts w:ascii="Verdana" w:hAnsi="Verdana"/>
          <w:b/>
          <w:sz w:val="14"/>
          <w:szCs w:val="14"/>
        </w:rPr>
        <w:t>2</w:t>
      </w:r>
      <w:r w:rsidRPr="003F477E">
        <w:rPr>
          <w:rFonts w:ascii="Verdana" w:hAnsi="Verdana"/>
          <w:b/>
          <w:sz w:val="14"/>
          <w:szCs w:val="14"/>
        </w:rPr>
        <w:tab/>
      </w:r>
    </w:p>
    <w:p w14:paraId="3A1D3144" w14:textId="5A6F15F4" w:rsidR="00C9609B" w:rsidRPr="003F477E" w:rsidRDefault="00C9609B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5. Monitoraggio e controllo acque di falda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  <w:t xml:space="preserve">pag. </w:t>
      </w:r>
      <w:r>
        <w:rPr>
          <w:rFonts w:ascii="Verdana" w:hAnsi="Verdana"/>
          <w:b/>
          <w:sz w:val="14"/>
          <w:szCs w:val="14"/>
        </w:rPr>
        <w:t>1</w:t>
      </w:r>
      <w:r w:rsidR="00CE1F83">
        <w:rPr>
          <w:rFonts w:ascii="Verdana" w:hAnsi="Verdana"/>
          <w:b/>
          <w:sz w:val="14"/>
          <w:szCs w:val="14"/>
        </w:rPr>
        <w:t>2</w:t>
      </w:r>
    </w:p>
    <w:p w14:paraId="1849015F" w14:textId="71E61BA8" w:rsidR="00C9609B" w:rsidRPr="003F477E" w:rsidRDefault="00A041C1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6</w:t>
      </w:r>
      <w:r w:rsidR="00C9609B" w:rsidRPr="003F477E">
        <w:rPr>
          <w:rFonts w:ascii="Verdana" w:hAnsi="Verdana"/>
          <w:b/>
          <w:sz w:val="14"/>
          <w:szCs w:val="14"/>
        </w:rPr>
        <w:t xml:space="preserve">. Monitoraggio e controllo </w:t>
      </w:r>
      <w:r w:rsidR="00DB2166">
        <w:rPr>
          <w:rFonts w:ascii="Verdana" w:hAnsi="Verdana"/>
          <w:b/>
          <w:sz w:val="14"/>
          <w:szCs w:val="14"/>
        </w:rPr>
        <w:t>percolato</w:t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  <w:t>pag. 1</w:t>
      </w:r>
      <w:r w:rsidR="00CE1F83">
        <w:rPr>
          <w:rFonts w:ascii="Verdana" w:hAnsi="Verdana"/>
          <w:b/>
          <w:sz w:val="14"/>
          <w:szCs w:val="14"/>
        </w:rPr>
        <w:t>4</w:t>
      </w:r>
    </w:p>
    <w:p w14:paraId="288C3952" w14:textId="721E11B9" w:rsidR="00C9609B" w:rsidRDefault="00A041C1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7</w:t>
      </w:r>
      <w:r w:rsidR="00C9609B" w:rsidRPr="003F477E">
        <w:rPr>
          <w:rFonts w:ascii="Verdana" w:hAnsi="Verdana"/>
          <w:b/>
          <w:sz w:val="14"/>
          <w:szCs w:val="14"/>
        </w:rPr>
        <w:t xml:space="preserve">. </w:t>
      </w:r>
      <w:r w:rsidR="00F76667" w:rsidRPr="003F477E">
        <w:rPr>
          <w:rFonts w:ascii="Verdana" w:hAnsi="Verdana"/>
          <w:b/>
          <w:sz w:val="14"/>
          <w:szCs w:val="14"/>
        </w:rPr>
        <w:t xml:space="preserve">Monitoraggio e controllo </w:t>
      </w:r>
      <w:r w:rsidR="00F76667">
        <w:rPr>
          <w:rFonts w:ascii="Verdana" w:hAnsi="Verdana"/>
          <w:b/>
          <w:sz w:val="14"/>
          <w:szCs w:val="14"/>
        </w:rPr>
        <w:t>rifiuti</w:t>
      </w:r>
      <w:r w:rsidR="00F76667">
        <w:rPr>
          <w:rFonts w:ascii="Verdana" w:hAnsi="Verdana"/>
          <w:b/>
          <w:sz w:val="14"/>
          <w:szCs w:val="14"/>
        </w:rPr>
        <w:tab/>
      </w:r>
      <w:r w:rsidR="00F76667">
        <w:rPr>
          <w:rFonts w:ascii="Verdana" w:hAnsi="Verdana"/>
          <w:b/>
          <w:sz w:val="14"/>
          <w:szCs w:val="14"/>
        </w:rPr>
        <w:tab/>
      </w:r>
      <w:r w:rsidR="00F76667">
        <w:rPr>
          <w:rFonts w:ascii="Verdana" w:hAnsi="Verdana"/>
          <w:b/>
          <w:sz w:val="14"/>
          <w:szCs w:val="14"/>
        </w:rPr>
        <w:tab/>
      </w:r>
      <w:r w:rsidR="00F76667">
        <w:rPr>
          <w:rFonts w:ascii="Verdana" w:hAnsi="Verdana"/>
          <w:b/>
          <w:sz w:val="14"/>
          <w:szCs w:val="14"/>
        </w:rPr>
        <w:tab/>
      </w:r>
      <w:r w:rsidR="00F76667">
        <w:rPr>
          <w:rFonts w:ascii="Verdana" w:hAnsi="Verdana"/>
          <w:b/>
          <w:sz w:val="14"/>
          <w:szCs w:val="14"/>
        </w:rPr>
        <w:tab/>
      </w:r>
      <w:r w:rsidR="00F76667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1C5C25">
        <w:rPr>
          <w:rFonts w:ascii="Verdana" w:hAnsi="Verdana"/>
          <w:b/>
          <w:sz w:val="14"/>
          <w:szCs w:val="14"/>
        </w:rPr>
        <w:t>1</w:t>
      </w:r>
      <w:r w:rsidR="00CE1F83">
        <w:rPr>
          <w:rFonts w:ascii="Verdana" w:hAnsi="Verdana"/>
          <w:b/>
          <w:sz w:val="14"/>
          <w:szCs w:val="14"/>
        </w:rPr>
        <w:t>4</w:t>
      </w:r>
    </w:p>
    <w:p w14:paraId="1084173A" w14:textId="4717C35D" w:rsidR="00C9609B" w:rsidRPr="003F477E" w:rsidRDefault="0017528F" w:rsidP="00C9609B">
      <w:pPr>
        <w:spacing w:line="360" w:lineRule="auto"/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8</w:t>
      </w:r>
      <w:r w:rsidR="00C9609B" w:rsidRPr="003F477E">
        <w:rPr>
          <w:rFonts w:ascii="Verdana" w:hAnsi="Verdana"/>
          <w:b/>
          <w:sz w:val="14"/>
          <w:szCs w:val="14"/>
        </w:rPr>
        <w:t>. Emissioni eccezionali</w:t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1C5C25">
        <w:rPr>
          <w:rFonts w:ascii="Verdana" w:hAnsi="Verdana"/>
          <w:b/>
          <w:sz w:val="14"/>
          <w:szCs w:val="14"/>
        </w:rPr>
        <w:t>1</w:t>
      </w:r>
      <w:r w:rsidR="00CE1F83">
        <w:rPr>
          <w:rFonts w:ascii="Verdana" w:hAnsi="Verdana"/>
          <w:b/>
          <w:sz w:val="14"/>
          <w:szCs w:val="14"/>
        </w:rPr>
        <w:t>5</w:t>
      </w:r>
    </w:p>
    <w:p w14:paraId="5E07F8DF" w14:textId="026AF264" w:rsidR="00C9609B" w:rsidRPr="003F477E" w:rsidRDefault="0017528F" w:rsidP="00C9609B">
      <w:pPr>
        <w:spacing w:line="360" w:lineRule="auto"/>
        <w:jc w:val="both"/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9</w:t>
      </w:r>
      <w:r w:rsidR="00C9609B" w:rsidRPr="003F477E">
        <w:rPr>
          <w:rFonts w:ascii="Verdana" w:hAnsi="Verdana"/>
          <w:b/>
          <w:sz w:val="14"/>
          <w:szCs w:val="14"/>
        </w:rPr>
        <w:t xml:space="preserve">. </w:t>
      </w:r>
      <w:r w:rsidR="008846FC" w:rsidRPr="008846FC">
        <w:rPr>
          <w:rFonts w:ascii="Verdana" w:hAnsi="Verdana"/>
          <w:b/>
          <w:sz w:val="14"/>
          <w:szCs w:val="14"/>
        </w:rPr>
        <w:t>Schema a blocchi processo Produttivo Impianto</w:t>
      </w:r>
      <w:r w:rsidR="00D81015">
        <w:rPr>
          <w:rFonts w:ascii="Verdana" w:hAnsi="Verdana"/>
          <w:b/>
          <w:sz w:val="14"/>
          <w:szCs w:val="14"/>
        </w:rPr>
        <w:t xml:space="preserve"> (RSU-FORD)</w:t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</w:r>
      <w:r w:rsidR="00C9609B" w:rsidRPr="003F477E">
        <w:rPr>
          <w:rFonts w:ascii="Verdana" w:hAnsi="Verdana"/>
          <w:b/>
          <w:sz w:val="14"/>
          <w:szCs w:val="14"/>
        </w:rPr>
        <w:tab/>
        <w:t xml:space="preserve">pag. </w:t>
      </w:r>
      <w:r w:rsidR="001C5C25">
        <w:rPr>
          <w:rFonts w:ascii="Verdana" w:hAnsi="Verdana"/>
          <w:b/>
          <w:sz w:val="14"/>
          <w:szCs w:val="14"/>
        </w:rPr>
        <w:t>1</w:t>
      </w:r>
      <w:r w:rsidR="00CE1F83">
        <w:rPr>
          <w:rFonts w:ascii="Verdana" w:hAnsi="Verdana"/>
          <w:b/>
          <w:sz w:val="14"/>
          <w:szCs w:val="14"/>
        </w:rPr>
        <w:t>5</w:t>
      </w:r>
    </w:p>
    <w:p w14:paraId="16C7305F" w14:textId="77777777" w:rsidR="00C9609B" w:rsidRDefault="00C9609B" w:rsidP="00C9609B">
      <w:pPr>
        <w:spacing w:before="100" w:line="360" w:lineRule="auto"/>
        <w:jc w:val="both"/>
        <w:rPr>
          <w:rFonts w:ascii="Verdana" w:hAnsi="Verdana"/>
          <w:b/>
          <w:sz w:val="14"/>
          <w:szCs w:val="14"/>
        </w:rPr>
      </w:pPr>
    </w:p>
    <w:p w14:paraId="72976860" w14:textId="77777777" w:rsidR="00C9609B" w:rsidRPr="003F477E" w:rsidRDefault="00C9609B" w:rsidP="00C9609B">
      <w:pPr>
        <w:spacing w:before="100" w:line="360" w:lineRule="auto"/>
        <w:jc w:val="both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ALLEGATI</w:t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  <w:r w:rsidRPr="003F477E">
        <w:rPr>
          <w:rFonts w:ascii="Verdana" w:hAnsi="Verdana"/>
          <w:b/>
          <w:sz w:val="14"/>
          <w:szCs w:val="14"/>
        </w:rPr>
        <w:tab/>
      </w:r>
    </w:p>
    <w:p w14:paraId="358C3019" w14:textId="5395DF79" w:rsidR="00C9609B" w:rsidRDefault="00C9609B" w:rsidP="00C9609B">
      <w:pPr>
        <w:spacing w:after="120"/>
        <w:rPr>
          <w:rFonts w:ascii="Verdana" w:hAnsi="Verdana" w:cs="Arial"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Allegato 1:</w:t>
      </w:r>
      <w:r w:rsidRPr="003F477E">
        <w:rPr>
          <w:rFonts w:ascii="Verdana" w:hAnsi="Verdana" w:cs="Arial"/>
          <w:sz w:val="14"/>
          <w:szCs w:val="14"/>
        </w:rPr>
        <w:t xml:space="preserve"> Autocontrolli punt</w:t>
      </w:r>
      <w:r>
        <w:rPr>
          <w:rFonts w:ascii="Verdana" w:hAnsi="Verdana" w:cs="Arial"/>
          <w:sz w:val="14"/>
          <w:szCs w:val="14"/>
        </w:rPr>
        <w:t>i di emissione in atmosfera E1, E2</w:t>
      </w:r>
    </w:p>
    <w:p w14:paraId="5E1E076C" w14:textId="7F356166" w:rsidR="00C9609B" w:rsidRPr="003F477E" w:rsidRDefault="00C9609B" w:rsidP="00C9609B">
      <w:pPr>
        <w:spacing w:after="120"/>
        <w:rPr>
          <w:rFonts w:ascii="Verdana" w:hAnsi="Verdana"/>
          <w:b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>Allegato 2:</w:t>
      </w:r>
      <w:r w:rsidRPr="003F477E">
        <w:rPr>
          <w:rFonts w:ascii="Verdana" w:hAnsi="Verdana" w:cs="Arial"/>
          <w:sz w:val="14"/>
          <w:szCs w:val="14"/>
        </w:rPr>
        <w:t xml:space="preserve"> Autocontrolli </w:t>
      </w:r>
      <w:r>
        <w:rPr>
          <w:rFonts w:ascii="Verdana" w:hAnsi="Verdana" w:cs="Arial"/>
          <w:sz w:val="14"/>
          <w:szCs w:val="14"/>
        </w:rPr>
        <w:t xml:space="preserve">punto di scarico </w:t>
      </w:r>
      <w:r w:rsidR="006E6C91">
        <w:rPr>
          <w:rFonts w:ascii="Verdana" w:hAnsi="Verdana" w:cs="Arial"/>
          <w:sz w:val="14"/>
          <w:szCs w:val="14"/>
        </w:rPr>
        <w:t>acque di I° e II° pioggia</w:t>
      </w:r>
      <w:r>
        <w:rPr>
          <w:rFonts w:ascii="Verdana" w:hAnsi="Verdana" w:cs="Arial"/>
          <w:sz w:val="14"/>
          <w:szCs w:val="14"/>
        </w:rPr>
        <w:t xml:space="preserve"> </w:t>
      </w:r>
    </w:p>
    <w:p w14:paraId="410F99FE" w14:textId="77777777" w:rsidR="00C9609B" w:rsidRDefault="00C9609B" w:rsidP="00C9609B">
      <w:pPr>
        <w:spacing w:after="120"/>
        <w:rPr>
          <w:rFonts w:ascii="Verdana" w:hAnsi="Verdana" w:cs="Arial"/>
          <w:sz w:val="14"/>
          <w:szCs w:val="14"/>
        </w:rPr>
      </w:pPr>
      <w:r w:rsidRPr="003F477E">
        <w:rPr>
          <w:rFonts w:ascii="Verdana" w:hAnsi="Verdana"/>
          <w:b/>
          <w:sz w:val="14"/>
          <w:szCs w:val="14"/>
        </w:rPr>
        <w:t xml:space="preserve">Allegato </w:t>
      </w:r>
      <w:r>
        <w:rPr>
          <w:rFonts w:ascii="Verdana" w:hAnsi="Verdana"/>
          <w:b/>
          <w:sz w:val="14"/>
          <w:szCs w:val="14"/>
        </w:rPr>
        <w:t>3</w:t>
      </w:r>
      <w:r w:rsidRPr="003F477E">
        <w:rPr>
          <w:rFonts w:ascii="Verdana" w:hAnsi="Verdana"/>
          <w:b/>
          <w:sz w:val="14"/>
          <w:szCs w:val="14"/>
        </w:rPr>
        <w:t>:</w:t>
      </w:r>
      <w:r w:rsidRPr="003F477E">
        <w:rPr>
          <w:rFonts w:ascii="Verdana" w:hAnsi="Verdana" w:cs="Arial"/>
          <w:sz w:val="14"/>
          <w:szCs w:val="14"/>
        </w:rPr>
        <w:t xml:space="preserve"> Autocontrolli </w:t>
      </w:r>
      <w:r>
        <w:rPr>
          <w:rFonts w:ascii="Verdana" w:hAnsi="Verdana" w:cs="Arial"/>
          <w:sz w:val="14"/>
          <w:szCs w:val="14"/>
        </w:rPr>
        <w:t>rete piezometrica</w:t>
      </w:r>
    </w:p>
    <w:p w14:paraId="7AECEF58" w14:textId="57ABE056" w:rsidR="00283C3B" w:rsidRDefault="00C9609B" w:rsidP="00C9609B">
      <w:pPr>
        <w:spacing w:after="120"/>
        <w:rPr>
          <w:rFonts w:ascii="Verdana" w:hAnsi="Verdana" w:cs="Arial"/>
          <w:sz w:val="14"/>
          <w:szCs w:val="14"/>
        </w:rPr>
      </w:pPr>
      <w:r w:rsidRPr="00B15A8A">
        <w:rPr>
          <w:rFonts w:ascii="Verdana" w:hAnsi="Verdana" w:cs="Arial"/>
          <w:b/>
          <w:sz w:val="14"/>
          <w:szCs w:val="14"/>
        </w:rPr>
        <w:t xml:space="preserve">Allegato </w:t>
      </w:r>
      <w:r w:rsidR="008D603E">
        <w:rPr>
          <w:rFonts w:ascii="Verdana" w:hAnsi="Verdana" w:cs="Arial"/>
          <w:b/>
          <w:sz w:val="14"/>
          <w:szCs w:val="14"/>
        </w:rPr>
        <w:t>4</w:t>
      </w:r>
      <w:r w:rsidRPr="00B15A8A">
        <w:rPr>
          <w:rFonts w:ascii="Verdana" w:hAnsi="Verdana" w:cs="Arial"/>
          <w:b/>
          <w:sz w:val="14"/>
          <w:szCs w:val="14"/>
        </w:rPr>
        <w:t>:</w:t>
      </w:r>
      <w:r>
        <w:rPr>
          <w:rFonts w:ascii="Verdana" w:hAnsi="Verdana" w:cs="Arial"/>
          <w:sz w:val="14"/>
          <w:szCs w:val="14"/>
        </w:rPr>
        <w:t xml:space="preserve"> </w:t>
      </w:r>
      <w:r w:rsidR="006F342F">
        <w:rPr>
          <w:rFonts w:ascii="Verdana" w:hAnsi="Verdana" w:cs="Arial"/>
          <w:sz w:val="14"/>
          <w:szCs w:val="14"/>
        </w:rPr>
        <w:t>Monitoraggio percolato</w:t>
      </w:r>
      <w:r>
        <w:rPr>
          <w:rFonts w:ascii="Verdana" w:hAnsi="Verdana" w:cs="Arial"/>
          <w:sz w:val="14"/>
          <w:szCs w:val="14"/>
        </w:rPr>
        <w:t xml:space="preserve"> </w:t>
      </w:r>
      <w:r w:rsidR="00510EC5">
        <w:rPr>
          <w:rFonts w:ascii="Verdana" w:hAnsi="Verdana" w:cs="Arial"/>
          <w:sz w:val="14"/>
          <w:szCs w:val="14"/>
        </w:rPr>
        <w:t xml:space="preserve"> (Parametri ridotti e Completi)</w:t>
      </w:r>
    </w:p>
    <w:p w14:paraId="0B434CDB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2FE8150C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757C3CA1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3A2EF36F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363DC869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7B3E2AE0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1AFFBF33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6056C9B0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7C844DAF" w14:textId="77777777" w:rsidR="002A0F2C" w:rsidRDefault="002A0F2C" w:rsidP="00C9609B">
      <w:pPr>
        <w:spacing w:after="120"/>
        <w:rPr>
          <w:rFonts w:ascii="Verdana" w:hAnsi="Verdana" w:cs="Arial"/>
          <w:sz w:val="14"/>
          <w:szCs w:val="14"/>
        </w:rPr>
      </w:pPr>
    </w:p>
    <w:p w14:paraId="4C498427" w14:textId="50B3B561" w:rsidR="00C9609B" w:rsidRDefault="00C9609B" w:rsidP="00C9609B">
      <w:pPr>
        <w:spacing w:after="120"/>
        <w:rPr>
          <w:rFonts w:ascii="Verdana" w:hAnsi="Verdana"/>
          <w:b/>
          <w:sz w:val="14"/>
          <w:szCs w:val="14"/>
        </w:rPr>
      </w:pPr>
    </w:p>
    <w:p w14:paraId="3504A5C3" w14:textId="77777777" w:rsidR="0026753B" w:rsidRPr="003F477E" w:rsidRDefault="0026753B" w:rsidP="00C9609B">
      <w:pPr>
        <w:spacing w:after="120"/>
        <w:rPr>
          <w:rFonts w:ascii="Verdana" w:hAnsi="Verdana"/>
          <w:b/>
          <w:sz w:val="14"/>
          <w:szCs w:val="14"/>
        </w:rPr>
      </w:pPr>
    </w:p>
    <w:p w14:paraId="2A0945D4" w14:textId="77777777" w:rsidR="00C9609B" w:rsidRDefault="00C9609B" w:rsidP="00C9609B">
      <w:pPr>
        <w:rPr>
          <w:rFonts w:ascii="Verdana" w:hAnsi="Verdana"/>
          <w:b/>
        </w:rPr>
      </w:pPr>
    </w:p>
    <w:p w14:paraId="6AA27DAC" w14:textId="6E7E79FA" w:rsidR="00C9609B" w:rsidRDefault="00C9609B" w:rsidP="00C9609B">
      <w:pPr>
        <w:rPr>
          <w:rFonts w:ascii="Verdana" w:hAnsi="Verdana"/>
          <w:b/>
        </w:rPr>
      </w:pPr>
      <w:r w:rsidRPr="00504486">
        <w:rPr>
          <w:rFonts w:ascii="Verdana" w:hAnsi="Verdana"/>
          <w:b/>
        </w:rPr>
        <w:lastRenderedPageBreak/>
        <w:t xml:space="preserve">1. </w:t>
      </w:r>
      <w:r>
        <w:rPr>
          <w:rFonts w:ascii="Verdana" w:hAnsi="Verdana"/>
          <w:b/>
        </w:rPr>
        <w:t>PREMESSA</w:t>
      </w:r>
    </w:p>
    <w:p w14:paraId="76BC262B" w14:textId="62439CDA" w:rsidR="00C9609B" w:rsidRDefault="00C9609B" w:rsidP="00C9609B">
      <w:pPr>
        <w:spacing w:line="360" w:lineRule="auto"/>
        <w:ind w:firstLine="708"/>
        <w:jc w:val="both"/>
        <w:rPr>
          <w:rFonts w:ascii="Verdana" w:hAnsi="Verdana"/>
          <w:sz w:val="18"/>
          <w:szCs w:val="18"/>
        </w:rPr>
      </w:pPr>
      <w:r w:rsidRPr="006F07E0">
        <w:rPr>
          <w:rFonts w:ascii="Verdana" w:hAnsi="Verdana"/>
          <w:sz w:val="18"/>
          <w:szCs w:val="18"/>
        </w:rPr>
        <w:t xml:space="preserve">L’impianto cui si riferisce la presente relazione è sito nel Comparto </w:t>
      </w:r>
      <w:r w:rsidR="00B139B8" w:rsidRPr="006F07E0">
        <w:rPr>
          <w:rFonts w:ascii="Verdana" w:hAnsi="Verdana"/>
          <w:sz w:val="18"/>
          <w:szCs w:val="18"/>
        </w:rPr>
        <w:t>Piattaforma Depurativa</w:t>
      </w:r>
      <w:r w:rsidRPr="006F07E0">
        <w:rPr>
          <w:rFonts w:ascii="Verdana" w:hAnsi="Verdana"/>
          <w:sz w:val="18"/>
          <w:szCs w:val="18"/>
        </w:rPr>
        <w:t xml:space="preserve"> Zona Industriale di San Pietro Lametino del comune di Lamezia Terme </w:t>
      </w:r>
      <w:r w:rsidR="006F07E0" w:rsidRPr="006F07E0">
        <w:rPr>
          <w:rFonts w:ascii="Verdana" w:hAnsi="Verdana"/>
          <w:sz w:val="18"/>
          <w:szCs w:val="18"/>
        </w:rPr>
        <w:t xml:space="preserve">ed è gestito dalla Società </w:t>
      </w:r>
      <w:bookmarkStart w:id="0" w:name="_GoBack"/>
      <w:r w:rsidR="006F07E0" w:rsidRPr="006F07E0">
        <w:rPr>
          <w:rFonts w:ascii="Verdana" w:hAnsi="Verdana"/>
          <w:sz w:val="18"/>
          <w:szCs w:val="18"/>
        </w:rPr>
        <w:t>Logica</w:t>
      </w:r>
      <w:bookmarkEnd w:id="0"/>
      <w:r w:rsidR="00C0328D">
        <w:rPr>
          <w:rFonts w:ascii="Verdana" w:hAnsi="Verdana"/>
          <w:sz w:val="18"/>
          <w:szCs w:val="18"/>
        </w:rPr>
        <w:t xml:space="preserve"> 2.0</w:t>
      </w:r>
      <w:r w:rsidR="006F07E0" w:rsidRPr="006F07E0">
        <w:rPr>
          <w:rFonts w:ascii="Verdana" w:hAnsi="Verdana"/>
          <w:sz w:val="18"/>
          <w:szCs w:val="18"/>
        </w:rPr>
        <w:t xml:space="preserve"> SCARL</w:t>
      </w:r>
      <w:r w:rsidR="00E80A07">
        <w:rPr>
          <w:rFonts w:ascii="Verdana" w:hAnsi="Verdana"/>
          <w:sz w:val="18"/>
          <w:szCs w:val="18"/>
        </w:rPr>
        <w:t xml:space="preserve"> in sostituzione alla Logica </w:t>
      </w:r>
      <w:proofErr w:type="spellStart"/>
      <w:r w:rsidR="00E80A07">
        <w:rPr>
          <w:rFonts w:ascii="Verdana" w:hAnsi="Verdana"/>
          <w:sz w:val="18"/>
          <w:szCs w:val="18"/>
        </w:rPr>
        <w:t>Scarl</w:t>
      </w:r>
      <w:proofErr w:type="spellEnd"/>
      <w:r w:rsidR="006F07E0" w:rsidRPr="006F07E0">
        <w:rPr>
          <w:rFonts w:ascii="Verdana" w:hAnsi="Verdana"/>
          <w:sz w:val="18"/>
          <w:szCs w:val="18"/>
        </w:rPr>
        <w:t xml:space="preserve">  </w:t>
      </w:r>
      <w:r w:rsidR="00B32003">
        <w:rPr>
          <w:rFonts w:ascii="Verdana" w:hAnsi="Verdana"/>
          <w:sz w:val="18"/>
          <w:szCs w:val="18"/>
        </w:rPr>
        <w:t>subentrata in data 02/05/2024</w:t>
      </w:r>
      <w:r w:rsidR="00F66134">
        <w:rPr>
          <w:rFonts w:ascii="Verdana" w:hAnsi="Verdana"/>
          <w:sz w:val="18"/>
          <w:szCs w:val="18"/>
        </w:rPr>
        <w:t xml:space="preserve"> </w:t>
      </w:r>
      <w:r w:rsidRPr="006F07E0">
        <w:rPr>
          <w:rFonts w:ascii="Verdana" w:hAnsi="Verdana"/>
          <w:sz w:val="18"/>
          <w:szCs w:val="18"/>
        </w:rPr>
        <w:t>con autorizzazione A.I.A. DDG n° 13842 del 11/11/2016</w:t>
      </w:r>
      <w:r w:rsidR="00A648FE" w:rsidRPr="006F07E0">
        <w:rPr>
          <w:rFonts w:ascii="Verdana" w:hAnsi="Verdana"/>
          <w:sz w:val="18"/>
          <w:szCs w:val="18"/>
        </w:rPr>
        <w:t xml:space="preserve"> e voltura</w:t>
      </w:r>
      <w:r w:rsidR="00A648FE">
        <w:rPr>
          <w:rFonts w:ascii="Verdana" w:hAnsi="Verdana"/>
          <w:sz w:val="18"/>
          <w:szCs w:val="18"/>
        </w:rPr>
        <w:t xml:space="preserve"> </w:t>
      </w:r>
      <w:r w:rsidR="00C0328D">
        <w:rPr>
          <w:rFonts w:ascii="Verdana" w:hAnsi="Verdana"/>
          <w:sz w:val="18"/>
          <w:szCs w:val="18"/>
        </w:rPr>
        <w:t xml:space="preserve"> DDG 17704 del 09/12</w:t>
      </w:r>
      <w:r w:rsidR="00A648FE" w:rsidRPr="00A648FE">
        <w:rPr>
          <w:rFonts w:ascii="Verdana" w:hAnsi="Verdana"/>
          <w:sz w:val="18"/>
          <w:szCs w:val="18"/>
        </w:rPr>
        <w:t>/2</w:t>
      </w:r>
      <w:r w:rsidR="00C0328D">
        <w:rPr>
          <w:rFonts w:ascii="Verdana" w:hAnsi="Verdana"/>
          <w:sz w:val="18"/>
          <w:szCs w:val="18"/>
        </w:rPr>
        <w:t>024</w:t>
      </w:r>
      <w:r>
        <w:rPr>
          <w:rFonts w:ascii="Verdana" w:hAnsi="Verdana"/>
          <w:sz w:val="18"/>
          <w:szCs w:val="18"/>
        </w:rPr>
        <w:t xml:space="preserve">. </w:t>
      </w:r>
    </w:p>
    <w:p w14:paraId="4E2C6606" w14:textId="5535AA15" w:rsidR="00C9609B" w:rsidRDefault="000315F6" w:rsidP="00FE48B2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Nell’</w:t>
      </w:r>
      <w:r w:rsidR="006F07E0">
        <w:rPr>
          <w:rFonts w:ascii="Verdana" w:hAnsi="Verdana"/>
          <w:sz w:val="18"/>
          <w:szCs w:val="18"/>
        </w:rPr>
        <w:t xml:space="preserve"> I</w:t>
      </w:r>
      <w:r>
        <w:rPr>
          <w:rFonts w:ascii="Verdana" w:hAnsi="Verdana"/>
          <w:sz w:val="18"/>
          <w:szCs w:val="18"/>
        </w:rPr>
        <w:t xml:space="preserve">mpianto per il recupero e la valorizzazione dei rifiuti urbani indifferenziati </w:t>
      </w:r>
      <w:r w:rsidR="006F07E0">
        <w:rPr>
          <w:rFonts w:ascii="Verdana" w:hAnsi="Verdana"/>
          <w:sz w:val="18"/>
          <w:szCs w:val="18"/>
        </w:rPr>
        <w:t xml:space="preserve">e recupero FORSU </w:t>
      </w:r>
      <w:r>
        <w:rPr>
          <w:rFonts w:ascii="Verdana" w:hAnsi="Verdana"/>
          <w:sz w:val="18"/>
          <w:szCs w:val="18"/>
        </w:rPr>
        <w:t>sono</w:t>
      </w:r>
      <w:r w:rsidR="006F07E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</w:t>
      </w:r>
      <w:r w:rsidR="006F07E0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volte le attività </w:t>
      </w:r>
      <w:r w:rsidR="00C9609B">
        <w:rPr>
          <w:rFonts w:ascii="Verdana" w:hAnsi="Verdana"/>
          <w:sz w:val="18"/>
          <w:szCs w:val="18"/>
        </w:rPr>
        <w:t>seguent</w:t>
      </w:r>
      <w:r>
        <w:rPr>
          <w:rFonts w:ascii="Verdana" w:hAnsi="Verdana"/>
          <w:sz w:val="18"/>
          <w:szCs w:val="18"/>
        </w:rPr>
        <w:t>i</w:t>
      </w:r>
      <w:r w:rsidR="00C9609B">
        <w:rPr>
          <w:rFonts w:ascii="Verdana" w:hAnsi="Verdana"/>
          <w:sz w:val="18"/>
          <w:szCs w:val="18"/>
        </w:rPr>
        <w:t>:</w:t>
      </w:r>
    </w:p>
    <w:p w14:paraId="5DBDC7FB" w14:textId="77777777" w:rsidR="0026753B" w:rsidRDefault="0026753B" w:rsidP="00FE48B2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1560"/>
      </w:tblGrid>
      <w:tr w:rsidR="000315F6" w:rsidRPr="00DE6C39" w14:paraId="3DB6E084" w14:textId="77777777" w:rsidTr="000315F6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14:paraId="39A29F6A" w14:textId="77777777" w:rsidR="000315F6" w:rsidRPr="00DE6C39" w:rsidRDefault="000315F6" w:rsidP="001F172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E6C39">
              <w:rPr>
                <w:rFonts w:ascii="Verdana" w:hAnsi="Verdana"/>
                <w:sz w:val="18"/>
                <w:szCs w:val="18"/>
              </w:rPr>
              <w:t>Descrizione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CA7A07" w14:textId="77777777" w:rsidR="000315F6" w:rsidRPr="00DE6C39" w:rsidRDefault="000315F6" w:rsidP="001F172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E6C39">
              <w:rPr>
                <w:rFonts w:ascii="Verdana" w:hAnsi="Verdana"/>
                <w:sz w:val="18"/>
                <w:szCs w:val="18"/>
              </w:rPr>
              <w:t>Operazioni autorizzate</w:t>
            </w:r>
          </w:p>
        </w:tc>
      </w:tr>
      <w:tr w:rsidR="000315F6" w:rsidRPr="00DE6C39" w14:paraId="4A002151" w14:textId="77777777" w:rsidTr="000315F6">
        <w:trPr>
          <w:trHeight w:val="432"/>
          <w:jc w:val="center"/>
        </w:trPr>
        <w:tc>
          <w:tcPr>
            <w:tcW w:w="4819" w:type="dxa"/>
            <w:shd w:val="clear" w:color="auto" w:fill="auto"/>
          </w:tcPr>
          <w:p w14:paraId="65E75A28" w14:textId="2B9DC812" w:rsidR="000315F6" w:rsidRPr="00DE6C39" w:rsidRDefault="000315F6" w:rsidP="003B6D2C">
            <w:pPr>
              <w:spacing w:after="160" w:line="259" w:lineRule="auto"/>
              <w:rPr>
                <w:rFonts w:ascii="Verdana" w:hAnsi="Verdana"/>
                <w:sz w:val="14"/>
                <w:szCs w:val="14"/>
              </w:rPr>
            </w:pPr>
            <w:r w:rsidRPr="003B6D2C">
              <w:rPr>
                <w:rFonts w:ascii="Verdana" w:hAnsi="Verdana"/>
                <w:sz w:val="14"/>
                <w:szCs w:val="14"/>
              </w:rPr>
              <w:t>Linea di trattamento meccanico-biologico dei rifiuti solidi urbani</w:t>
            </w:r>
            <w:r w:rsidR="006F07E0">
              <w:rPr>
                <w:rFonts w:ascii="Verdana" w:hAnsi="Verdana"/>
                <w:sz w:val="14"/>
                <w:szCs w:val="14"/>
              </w:rPr>
              <w:t xml:space="preserve"> con produzione CSS</w:t>
            </w:r>
          </w:p>
        </w:tc>
        <w:tc>
          <w:tcPr>
            <w:tcW w:w="1560" w:type="dxa"/>
            <w:shd w:val="clear" w:color="auto" w:fill="auto"/>
          </w:tcPr>
          <w:p w14:paraId="777AA80A" w14:textId="64C51A19" w:rsidR="000315F6" w:rsidRPr="00DE6C39" w:rsidRDefault="000315F6" w:rsidP="001F1727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R13/</w:t>
            </w:r>
            <w:r w:rsidRPr="00DE6C39">
              <w:rPr>
                <w:rFonts w:ascii="Verdana" w:hAnsi="Verdana"/>
                <w:sz w:val="14"/>
                <w:szCs w:val="14"/>
              </w:rPr>
              <w:t>R3</w:t>
            </w:r>
          </w:p>
        </w:tc>
      </w:tr>
      <w:tr w:rsidR="000315F6" w:rsidRPr="00DE6C39" w14:paraId="0EB233BB" w14:textId="77777777" w:rsidTr="000315F6">
        <w:trPr>
          <w:trHeight w:val="371"/>
          <w:jc w:val="center"/>
        </w:trPr>
        <w:tc>
          <w:tcPr>
            <w:tcW w:w="4819" w:type="dxa"/>
            <w:shd w:val="clear" w:color="auto" w:fill="auto"/>
          </w:tcPr>
          <w:p w14:paraId="79C57928" w14:textId="0726FEF7" w:rsidR="000315F6" w:rsidRPr="00DE6C39" w:rsidRDefault="000315F6" w:rsidP="003B6D2C">
            <w:pPr>
              <w:spacing w:after="160" w:line="259" w:lineRule="auto"/>
              <w:rPr>
                <w:rFonts w:ascii="Verdana" w:hAnsi="Verdana"/>
                <w:sz w:val="14"/>
                <w:szCs w:val="14"/>
              </w:rPr>
            </w:pPr>
            <w:r w:rsidRPr="003B6D2C">
              <w:rPr>
                <w:rFonts w:ascii="Verdana" w:hAnsi="Verdana"/>
                <w:sz w:val="14"/>
                <w:szCs w:val="14"/>
              </w:rPr>
              <w:t>Linea di compostaggio aerobico dei rifiuti organici r</w:t>
            </w:r>
            <w:r w:rsidR="00891D42">
              <w:rPr>
                <w:rFonts w:ascii="Verdana" w:hAnsi="Verdana"/>
                <w:sz w:val="14"/>
                <w:szCs w:val="14"/>
              </w:rPr>
              <w:t>accolti in forma differenziata (FORSU)</w:t>
            </w:r>
          </w:p>
        </w:tc>
        <w:tc>
          <w:tcPr>
            <w:tcW w:w="1560" w:type="dxa"/>
            <w:shd w:val="clear" w:color="auto" w:fill="auto"/>
          </w:tcPr>
          <w:p w14:paraId="27C5F250" w14:textId="27A3908E" w:rsidR="000315F6" w:rsidRPr="00DE6C39" w:rsidRDefault="000315F6" w:rsidP="001F1727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R13/</w:t>
            </w:r>
            <w:r w:rsidRPr="00DE6C39">
              <w:rPr>
                <w:rFonts w:ascii="Verdana" w:hAnsi="Verdana"/>
                <w:sz w:val="14"/>
                <w:szCs w:val="14"/>
              </w:rPr>
              <w:t>R3</w:t>
            </w:r>
          </w:p>
        </w:tc>
      </w:tr>
    </w:tbl>
    <w:p w14:paraId="6630A75A" w14:textId="77777777" w:rsidR="00C9609B" w:rsidRDefault="00C9609B" w:rsidP="00C9609B">
      <w:pPr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3910F65" w14:textId="77777777" w:rsidR="00C9609B" w:rsidRPr="00504486" w:rsidRDefault="00C9609B" w:rsidP="00C9609B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2. </w:t>
      </w:r>
      <w:r w:rsidRPr="00504486">
        <w:rPr>
          <w:rFonts w:ascii="Verdana" w:hAnsi="Verdana"/>
          <w:b/>
        </w:rPr>
        <w:t xml:space="preserve">MONITORAGGIO E CONTROLLO APPROVVIGIONAMENTI </w:t>
      </w:r>
    </w:p>
    <w:p w14:paraId="1F087E85" w14:textId="77777777" w:rsidR="00C9609B" w:rsidRPr="00504486" w:rsidRDefault="00C9609B" w:rsidP="00C9609B">
      <w:pPr>
        <w:rPr>
          <w:rFonts w:ascii="Verdana" w:hAnsi="Verdana"/>
        </w:rPr>
      </w:pPr>
    </w:p>
    <w:p w14:paraId="23EA6C4A" w14:textId="33874F45" w:rsidR="00C9609B" w:rsidRPr="00BC6822" w:rsidRDefault="00C9609B" w:rsidP="00C9609B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</w:t>
      </w:r>
      <w:r w:rsidRPr="00BC6822">
        <w:rPr>
          <w:rFonts w:ascii="Verdana" w:hAnsi="Verdana"/>
          <w:b/>
          <w:sz w:val="18"/>
          <w:szCs w:val="18"/>
        </w:rPr>
        <w:t>.1</w:t>
      </w:r>
      <w:r w:rsidRPr="00BC6822">
        <w:rPr>
          <w:rFonts w:ascii="Verdana" w:hAnsi="Verdana"/>
          <w:b/>
          <w:sz w:val="18"/>
          <w:szCs w:val="18"/>
        </w:rPr>
        <w:tab/>
        <w:t xml:space="preserve">Rifiuti </w:t>
      </w:r>
      <w:r>
        <w:rPr>
          <w:rFonts w:ascii="Verdana" w:hAnsi="Verdana"/>
          <w:b/>
          <w:sz w:val="18"/>
          <w:szCs w:val="18"/>
        </w:rPr>
        <w:t>gestiti</w:t>
      </w:r>
      <w:r w:rsidR="0094496C">
        <w:rPr>
          <w:rFonts w:ascii="Verdana" w:hAnsi="Verdana"/>
          <w:b/>
          <w:sz w:val="18"/>
          <w:szCs w:val="18"/>
        </w:rPr>
        <w:t>/prodotti all’interno della piattaforma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BC6822">
        <w:rPr>
          <w:rFonts w:ascii="Verdana" w:hAnsi="Verdana"/>
          <w:b/>
          <w:sz w:val="18"/>
          <w:szCs w:val="18"/>
        </w:rPr>
        <w:t xml:space="preserve"> </w:t>
      </w:r>
    </w:p>
    <w:p w14:paraId="035BBE5E" w14:textId="7C9C5DDD" w:rsidR="000315F6" w:rsidRDefault="00C9609B" w:rsidP="000315F6">
      <w:pPr>
        <w:spacing w:line="360" w:lineRule="auto"/>
        <w:ind w:firstLine="709"/>
        <w:jc w:val="both"/>
        <w:rPr>
          <w:rFonts w:ascii="Verdana" w:hAnsi="Verdana"/>
          <w:sz w:val="18"/>
          <w:szCs w:val="18"/>
        </w:rPr>
      </w:pPr>
      <w:r w:rsidRPr="00725AC5">
        <w:rPr>
          <w:rFonts w:ascii="Verdana" w:hAnsi="Verdana"/>
          <w:sz w:val="18"/>
          <w:szCs w:val="18"/>
        </w:rPr>
        <w:t>Nella</w:t>
      </w:r>
      <w:r>
        <w:rPr>
          <w:rFonts w:ascii="Verdana" w:hAnsi="Verdana"/>
          <w:sz w:val="18"/>
          <w:szCs w:val="18"/>
        </w:rPr>
        <w:t xml:space="preserve"> tabella seguente si riportano i quantitativi totali di rifiuti gestiti all’interno della piattaforma impiantistica nel corso del 2</w:t>
      </w:r>
      <w:r w:rsidR="000D5A55">
        <w:rPr>
          <w:rFonts w:ascii="Verdana" w:hAnsi="Verdana"/>
          <w:sz w:val="18"/>
          <w:szCs w:val="18"/>
        </w:rPr>
        <w:t>02</w:t>
      </w:r>
      <w:r w:rsidR="00C0328D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.</w:t>
      </w:r>
      <w:r w:rsidRPr="00725AC5">
        <w:rPr>
          <w:rFonts w:ascii="Verdana" w:hAnsi="Verdana"/>
          <w:sz w:val="18"/>
          <w:szCs w:val="18"/>
        </w:rPr>
        <w:t xml:space="preserve"> </w:t>
      </w:r>
    </w:p>
    <w:tbl>
      <w:tblPr>
        <w:tblW w:w="793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701"/>
        <w:gridCol w:w="851"/>
        <w:gridCol w:w="1559"/>
        <w:gridCol w:w="1276"/>
        <w:gridCol w:w="1417"/>
      </w:tblGrid>
      <w:tr w:rsidR="000315F6" w:rsidRPr="00725AC5" w14:paraId="0504294F" w14:textId="77777777" w:rsidTr="00C26EBB">
        <w:trPr>
          <w:trHeight w:val="9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90ADEFE" w14:textId="77777777" w:rsidR="000315F6" w:rsidRDefault="000315F6" w:rsidP="000315F6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3119AEC2" w14:textId="77777777" w:rsidR="000315F6" w:rsidRPr="00A65E26" w:rsidRDefault="000315F6" w:rsidP="000315F6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>CER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1522550" w14:textId="77777777" w:rsidR="000315F6" w:rsidRDefault="000315F6" w:rsidP="000315F6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076E49EE" w14:textId="77777777" w:rsidR="000315F6" w:rsidRPr="000F59B8" w:rsidRDefault="000315F6" w:rsidP="000315F6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>Descrizione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D16D719" w14:textId="77777777" w:rsidR="000315F6" w:rsidRDefault="000315F6" w:rsidP="000315F6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6046B74B" w14:textId="77777777" w:rsidR="000315F6" w:rsidRPr="00A65E26" w:rsidRDefault="000315F6" w:rsidP="000315F6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>Pericoloso</w:t>
            </w: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3F29097" w14:textId="77777777" w:rsidR="000315F6" w:rsidRDefault="000315F6" w:rsidP="000315F6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5BA1AA40" w14:textId="6317D4E4" w:rsidR="000315F6" w:rsidRPr="00A65E26" w:rsidRDefault="000315F6" w:rsidP="006B1624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Q.tà </w:t>
            </w: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  <w:r w:rsidR="00DD6E83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Kg         </w:t>
            </w: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>(</w:t>
            </w:r>
            <w:r w:rsidR="00CC14B7">
              <w:rPr>
                <w:rFonts w:ascii="Verdana" w:hAnsi="Verdana" w:cs="Arial"/>
                <w:b/>
                <w:bCs/>
                <w:sz w:val="12"/>
                <w:szCs w:val="12"/>
              </w:rPr>
              <w:t>Giacenza iniziale al 01/01/202</w:t>
            </w:r>
            <w:r w:rsidR="006B1624">
              <w:rPr>
                <w:rFonts w:ascii="Verdana" w:hAnsi="Verdana" w:cs="Arial"/>
                <w:b/>
                <w:bCs/>
                <w:sz w:val="12"/>
                <w:szCs w:val="12"/>
              </w:rPr>
              <w:t>4</w:t>
            </w: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40D3855" w14:textId="77777777" w:rsidR="000315F6" w:rsidRDefault="000315F6" w:rsidP="000315F6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6A3701F9" w14:textId="057FA893" w:rsidR="000315F6" w:rsidRPr="00A65E26" w:rsidRDefault="000315F6" w:rsidP="006B1624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Q.tà </w:t>
            </w:r>
            <w:r w:rsidR="00FF43B1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  <w:r w:rsidR="00DD6E83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Kg       </w:t>
            </w:r>
            <w:r w:rsidR="00C26EBB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 (Carico nel  202</w:t>
            </w:r>
            <w:r w:rsidR="006B1624">
              <w:rPr>
                <w:rFonts w:ascii="Verdana" w:hAnsi="Verdana" w:cs="Arial"/>
                <w:b/>
                <w:bCs/>
                <w:sz w:val="12"/>
                <w:szCs w:val="12"/>
              </w:rPr>
              <w:t>4</w:t>
            </w: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539947" w14:textId="77777777" w:rsidR="000315F6" w:rsidRDefault="000315F6" w:rsidP="000315F6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312C213F" w14:textId="1D9B3C26" w:rsidR="000315F6" w:rsidRPr="00A65E26" w:rsidRDefault="000315F6" w:rsidP="00C26EBB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65E26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Q.tà </w:t>
            </w: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  <w:r w:rsidR="00DD6E83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Kg     </w:t>
            </w: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(Scarico nel  202</w:t>
            </w:r>
            <w:r w:rsidR="006B1624">
              <w:rPr>
                <w:rFonts w:ascii="Verdana" w:hAnsi="Verdana" w:cs="Arial"/>
                <w:b/>
                <w:bCs/>
                <w:sz w:val="12"/>
                <w:szCs w:val="12"/>
              </w:rPr>
              <w:t>4</w:t>
            </w:r>
            <w:r>
              <w:rPr>
                <w:rFonts w:ascii="Verdana" w:hAnsi="Verdana" w:cs="Arial"/>
                <w:b/>
                <w:bCs/>
                <w:sz w:val="12"/>
                <w:szCs w:val="12"/>
              </w:rPr>
              <w:t>)</w:t>
            </w:r>
          </w:p>
        </w:tc>
      </w:tr>
      <w:tr w:rsidR="000315F6" w:rsidRPr="00CB19CE" w14:paraId="319036E3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170C1" w14:textId="77777777" w:rsidR="000315F6" w:rsidRPr="00CB19CE" w:rsidRDefault="000315F6" w:rsidP="000315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19CE">
              <w:rPr>
                <w:rFonts w:ascii="Verdana" w:hAnsi="Verdana" w:cs="Arial"/>
                <w:sz w:val="16"/>
                <w:szCs w:val="16"/>
              </w:rPr>
              <w:t>20.01.08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404E" w14:textId="77777777" w:rsidR="000315F6" w:rsidRPr="00CB19CE" w:rsidRDefault="000315F6" w:rsidP="000315F6">
            <w:pPr>
              <w:rPr>
                <w:rFonts w:ascii="Verdana" w:hAnsi="Verdana" w:cs="Arial"/>
                <w:sz w:val="16"/>
                <w:szCs w:val="16"/>
              </w:rPr>
            </w:pPr>
            <w:r w:rsidRPr="00CB19CE">
              <w:rPr>
                <w:rFonts w:ascii="Verdana" w:hAnsi="Verdana" w:cs="Arial"/>
                <w:sz w:val="16"/>
                <w:szCs w:val="16"/>
              </w:rPr>
              <w:t>Rifiuti biodegradabili di cucine e mense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2BFE8" w14:textId="77777777" w:rsidR="000315F6" w:rsidRPr="00CB19CE" w:rsidRDefault="000315F6" w:rsidP="000315F6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CB19CE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923BD" w14:textId="2E1E0070" w:rsidR="000315F6" w:rsidRPr="003B0080" w:rsidRDefault="006B1624" w:rsidP="006B162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22</w:t>
            </w:r>
            <w:r w:rsidR="00C26EBB">
              <w:rPr>
                <w:rFonts w:ascii="Verdana" w:hAnsi="Verdana" w:cs="Arial"/>
                <w:b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D82F" w14:textId="3018CAB0" w:rsidR="000315F6" w:rsidRPr="003B0080" w:rsidRDefault="00C26EBB" w:rsidP="006B162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1</w:t>
            </w:r>
            <w:r w:rsidR="006B1624">
              <w:rPr>
                <w:rFonts w:ascii="Verdana" w:hAnsi="Verdana" w:cs="Arial"/>
                <w:b/>
                <w:sz w:val="16"/>
                <w:szCs w:val="16"/>
              </w:rPr>
              <w:t>2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.</w:t>
            </w:r>
            <w:r w:rsidR="006B1624">
              <w:rPr>
                <w:rFonts w:ascii="Verdana" w:hAnsi="Verdana" w:cs="Arial"/>
                <w:b/>
                <w:sz w:val="16"/>
                <w:szCs w:val="16"/>
              </w:rPr>
              <w:t>797.840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6AB3" w14:textId="6DF91470" w:rsidR="000315F6" w:rsidRPr="003B0080" w:rsidRDefault="006B1624" w:rsidP="0069422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12.820.560</w:t>
            </w:r>
          </w:p>
        </w:tc>
      </w:tr>
      <w:tr w:rsidR="000315F6" w:rsidRPr="00CB19CE" w14:paraId="3BF15A33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5EA3" w14:textId="77777777" w:rsidR="000315F6" w:rsidRPr="00CB19CE" w:rsidRDefault="000315F6" w:rsidP="000315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19CE">
              <w:rPr>
                <w:rFonts w:ascii="Verdana" w:hAnsi="Verdana" w:cs="Arial"/>
                <w:sz w:val="16"/>
                <w:szCs w:val="16"/>
              </w:rPr>
              <w:t>20.02.01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4139" w14:textId="77777777" w:rsidR="000315F6" w:rsidRPr="00CB19CE" w:rsidRDefault="000315F6" w:rsidP="000315F6">
            <w:pPr>
              <w:rPr>
                <w:rFonts w:ascii="Verdana" w:hAnsi="Verdana" w:cs="Arial"/>
                <w:sz w:val="16"/>
                <w:szCs w:val="16"/>
              </w:rPr>
            </w:pPr>
            <w:r w:rsidRPr="00CB19CE">
              <w:rPr>
                <w:rFonts w:ascii="Verdana" w:hAnsi="Verdana" w:cs="Arial"/>
                <w:sz w:val="16"/>
                <w:szCs w:val="16"/>
              </w:rPr>
              <w:t>Rifiuti biodegradabili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7EF6A" w14:textId="77777777" w:rsidR="000315F6" w:rsidRPr="00CB19CE" w:rsidRDefault="000315F6" w:rsidP="000315F6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CB19CE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88D5" w14:textId="7E7771B0" w:rsidR="000315F6" w:rsidRPr="003B0080" w:rsidRDefault="006B1624" w:rsidP="000315F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4.560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0642" w14:textId="61A1E372" w:rsidR="006B1624" w:rsidRPr="003B0080" w:rsidRDefault="006B1624" w:rsidP="006B162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2.324.180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D244" w14:textId="23BAB180" w:rsidR="000315F6" w:rsidRPr="003B0080" w:rsidRDefault="006B1624" w:rsidP="0069422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2.328.740</w:t>
            </w:r>
          </w:p>
        </w:tc>
      </w:tr>
      <w:tr w:rsidR="000315F6" w:rsidRPr="00CB19CE" w14:paraId="6211A1BB" w14:textId="77777777" w:rsidTr="00C26EBB">
        <w:trPr>
          <w:trHeight w:val="3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E3084" w14:textId="77777777" w:rsidR="000315F6" w:rsidRPr="00CB19CE" w:rsidRDefault="000315F6" w:rsidP="000315F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19CE">
              <w:rPr>
                <w:rFonts w:ascii="Verdana" w:hAnsi="Verdana" w:cs="Arial"/>
                <w:sz w:val="16"/>
                <w:szCs w:val="16"/>
              </w:rPr>
              <w:t>20.03.01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178F" w14:textId="77777777" w:rsidR="000315F6" w:rsidRPr="00CB19CE" w:rsidRDefault="000315F6" w:rsidP="000315F6">
            <w:pPr>
              <w:rPr>
                <w:rFonts w:ascii="Verdana" w:hAnsi="Verdana" w:cs="Arial"/>
                <w:sz w:val="16"/>
                <w:szCs w:val="16"/>
              </w:rPr>
            </w:pPr>
            <w:r w:rsidRPr="00CB19CE">
              <w:rPr>
                <w:rFonts w:ascii="Verdana" w:hAnsi="Verdana" w:cs="Arial"/>
                <w:sz w:val="16"/>
                <w:szCs w:val="16"/>
              </w:rPr>
              <w:t>Rifiuti urbani non differenziati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CC076" w14:textId="77777777" w:rsidR="000315F6" w:rsidRPr="00CB19CE" w:rsidRDefault="000315F6" w:rsidP="000315F6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CB19CE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03DD8" w14:textId="394D11FD" w:rsidR="000315F6" w:rsidRPr="003B0080" w:rsidRDefault="006B1624" w:rsidP="000315F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29.160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4C2E" w14:textId="2F1AD5D9" w:rsidR="000315F6" w:rsidRPr="003B0080" w:rsidRDefault="006B1624" w:rsidP="001E1857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56.257.520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49D8" w14:textId="17EC23A5" w:rsidR="000315F6" w:rsidRPr="003B0080" w:rsidRDefault="006B1624" w:rsidP="001E1857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55.230.620</w:t>
            </w:r>
          </w:p>
        </w:tc>
      </w:tr>
    </w:tbl>
    <w:p w14:paraId="23E40A56" w14:textId="0CC13620" w:rsidR="00C9609B" w:rsidRDefault="00C9609B" w:rsidP="000315F6">
      <w:pPr>
        <w:jc w:val="center"/>
        <w:rPr>
          <w:rFonts w:ascii="Verdana" w:hAnsi="Verdana"/>
          <w:b/>
          <w:sz w:val="16"/>
          <w:szCs w:val="16"/>
        </w:rPr>
      </w:pPr>
      <w:r w:rsidRPr="00CB19CE">
        <w:rPr>
          <w:rFonts w:ascii="Verdana" w:hAnsi="Verdana"/>
          <w:b/>
          <w:sz w:val="16"/>
          <w:szCs w:val="16"/>
        </w:rPr>
        <w:t>Tabella 1: Rifiuti gestiti nell’anno 20</w:t>
      </w:r>
      <w:r w:rsidR="005317B2" w:rsidRPr="00CB19CE">
        <w:rPr>
          <w:rFonts w:ascii="Verdana" w:hAnsi="Verdana"/>
          <w:b/>
          <w:sz w:val="16"/>
          <w:szCs w:val="16"/>
        </w:rPr>
        <w:t>2</w:t>
      </w:r>
      <w:r w:rsidR="00B32003">
        <w:rPr>
          <w:rFonts w:ascii="Verdana" w:hAnsi="Verdana"/>
          <w:b/>
          <w:sz w:val="16"/>
          <w:szCs w:val="16"/>
        </w:rPr>
        <w:t>4</w:t>
      </w:r>
    </w:p>
    <w:p w14:paraId="475D4059" w14:textId="77777777" w:rsidR="00E70B5B" w:rsidRDefault="00E70B5B" w:rsidP="000315F6">
      <w:pPr>
        <w:jc w:val="center"/>
        <w:rPr>
          <w:rFonts w:ascii="Verdana" w:hAnsi="Verdana"/>
          <w:b/>
          <w:sz w:val="16"/>
          <w:szCs w:val="16"/>
        </w:rPr>
      </w:pPr>
    </w:p>
    <w:p w14:paraId="5F7A70FE" w14:textId="77777777" w:rsidR="00E70B5B" w:rsidRDefault="00E70B5B" w:rsidP="000315F6">
      <w:pPr>
        <w:jc w:val="center"/>
        <w:rPr>
          <w:rFonts w:ascii="Verdana" w:hAnsi="Verdana"/>
          <w:b/>
          <w:sz w:val="16"/>
          <w:szCs w:val="16"/>
        </w:rPr>
      </w:pPr>
    </w:p>
    <w:p w14:paraId="774DB83B" w14:textId="77777777" w:rsidR="00E70B5B" w:rsidRPr="00CB19CE" w:rsidRDefault="00E70B5B" w:rsidP="000315F6">
      <w:pPr>
        <w:jc w:val="center"/>
        <w:rPr>
          <w:rFonts w:ascii="Verdana" w:hAnsi="Verdana"/>
          <w:b/>
          <w:sz w:val="16"/>
          <w:szCs w:val="16"/>
        </w:rPr>
      </w:pPr>
    </w:p>
    <w:p w14:paraId="2D67831A" w14:textId="77777777" w:rsidR="00D73CB5" w:rsidRPr="00CB19CE" w:rsidRDefault="00D73CB5" w:rsidP="007D7D01">
      <w:pPr>
        <w:rPr>
          <w:rFonts w:ascii="Verdana" w:hAnsi="Verdana"/>
          <w:b/>
          <w:sz w:val="16"/>
          <w:szCs w:val="16"/>
        </w:rPr>
      </w:pPr>
    </w:p>
    <w:p w14:paraId="3B27000D" w14:textId="0B0F8609" w:rsidR="007D7D01" w:rsidRPr="00CB19CE" w:rsidRDefault="007D7D01" w:rsidP="007D7D01">
      <w:pPr>
        <w:tabs>
          <w:tab w:val="left" w:pos="426"/>
          <w:tab w:val="left" w:pos="709"/>
        </w:tabs>
        <w:rPr>
          <w:rFonts w:ascii="Verdana" w:hAnsi="Verdana"/>
          <w:sz w:val="18"/>
          <w:szCs w:val="18"/>
        </w:rPr>
      </w:pPr>
      <w:r w:rsidRPr="00CB19CE">
        <w:rPr>
          <w:rFonts w:ascii="Verdana" w:hAnsi="Verdana"/>
          <w:sz w:val="18"/>
          <w:szCs w:val="18"/>
        </w:rPr>
        <w:t xml:space="preserve">           </w:t>
      </w:r>
      <w:r w:rsidR="000315F6" w:rsidRPr="00CB19CE">
        <w:rPr>
          <w:rFonts w:ascii="Verdana" w:hAnsi="Verdana"/>
          <w:sz w:val="18"/>
          <w:szCs w:val="18"/>
        </w:rPr>
        <w:t xml:space="preserve">Nella </w:t>
      </w:r>
      <w:r w:rsidRPr="00CB19CE">
        <w:rPr>
          <w:rFonts w:ascii="Verdana" w:hAnsi="Verdana"/>
          <w:sz w:val="18"/>
          <w:szCs w:val="18"/>
        </w:rPr>
        <w:t>tabella seguente si riportano tutti i rifiuti prodotti dalla gestione dell’attività:</w:t>
      </w:r>
    </w:p>
    <w:tbl>
      <w:tblPr>
        <w:tblW w:w="82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32"/>
        <w:gridCol w:w="900"/>
        <w:gridCol w:w="1267"/>
        <w:gridCol w:w="1371"/>
        <w:gridCol w:w="1418"/>
      </w:tblGrid>
      <w:tr w:rsidR="007D7D01" w:rsidRPr="00CB19CE" w14:paraId="70078E7C" w14:textId="77777777" w:rsidTr="00C26EBB">
        <w:trPr>
          <w:trHeight w:val="102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8B64DC6" w14:textId="77777777" w:rsidR="007D7D01" w:rsidRPr="00CB19CE" w:rsidRDefault="007D7D01" w:rsidP="000D5A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74D26E35" w14:textId="77777777" w:rsidR="007D7D01" w:rsidRPr="00CB19CE" w:rsidRDefault="007D7D01" w:rsidP="000D5A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CER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7DAD9D2" w14:textId="77777777" w:rsidR="007D7D01" w:rsidRPr="00CB19CE" w:rsidRDefault="007D7D01" w:rsidP="000D5A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31E31CCA" w14:textId="77777777" w:rsidR="007D7D01" w:rsidRPr="00CB19CE" w:rsidRDefault="007D7D01" w:rsidP="000D5A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Descrizione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0D44081" w14:textId="77777777" w:rsidR="007D7D01" w:rsidRPr="00CB19CE" w:rsidRDefault="007D7D01" w:rsidP="000D5A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19BB8DE0" w14:textId="77777777" w:rsidR="007D7D01" w:rsidRPr="00CB19CE" w:rsidRDefault="007D7D01" w:rsidP="000D5A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Pericoloso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B3E8B56" w14:textId="77777777" w:rsidR="007D7D01" w:rsidRPr="00CB19CE" w:rsidRDefault="007D7D01" w:rsidP="000D5A55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39744E97" w14:textId="58263BDB" w:rsidR="007D7D01" w:rsidRPr="00CB19CE" w:rsidRDefault="007D7D01" w:rsidP="006B1624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Q.tà </w:t>
            </w:r>
            <w:r w:rsidR="00622BF1">
              <w:rPr>
                <w:rFonts w:ascii="Verdana" w:hAnsi="Verdana" w:cs="Arial"/>
                <w:b/>
                <w:bCs/>
                <w:sz w:val="12"/>
                <w:szCs w:val="12"/>
              </w:rPr>
              <w:t>Kg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  <w:r w:rsidR="00622BF1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 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(Giacenza iniziale al 01/01/202</w:t>
            </w:r>
            <w:r w:rsidR="006B1624">
              <w:rPr>
                <w:rFonts w:ascii="Verdana" w:hAnsi="Verdana" w:cs="Arial"/>
                <w:b/>
                <w:bCs/>
                <w:sz w:val="12"/>
                <w:szCs w:val="12"/>
              </w:rPr>
              <w:t>4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DF7C35C" w14:textId="77777777" w:rsidR="007D7D01" w:rsidRPr="00CB19CE" w:rsidRDefault="007D7D01" w:rsidP="000D5A55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650E655B" w14:textId="2FF6CFCC" w:rsidR="007D7D01" w:rsidRPr="00CB19CE" w:rsidRDefault="007D7D01" w:rsidP="00C26EBB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Q.tà  </w:t>
            </w:r>
            <w:r w:rsidR="00622BF1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Kg 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(Carico nel  202</w:t>
            </w:r>
            <w:r w:rsidR="006B1624">
              <w:rPr>
                <w:rFonts w:ascii="Verdana" w:hAnsi="Verdana" w:cs="Arial"/>
                <w:b/>
                <w:bCs/>
                <w:sz w:val="12"/>
                <w:szCs w:val="12"/>
              </w:rPr>
              <w:t>4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4533217" w14:textId="77777777" w:rsidR="007D7D01" w:rsidRPr="00CB19CE" w:rsidRDefault="007D7D01" w:rsidP="000D5A55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  <w:p w14:paraId="36B59AFC" w14:textId="4207B850" w:rsidR="007D7D01" w:rsidRPr="00CB19CE" w:rsidRDefault="007D7D01" w:rsidP="00C26EBB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Q.tà  </w:t>
            </w:r>
            <w:r w:rsidR="00622BF1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Kg 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(Scarico nel  202</w:t>
            </w:r>
            <w:r w:rsidR="006B1624">
              <w:rPr>
                <w:rFonts w:ascii="Verdana" w:hAnsi="Verdana" w:cs="Arial"/>
                <w:b/>
                <w:bCs/>
                <w:sz w:val="12"/>
                <w:szCs w:val="12"/>
              </w:rPr>
              <w:t>4</w:t>
            </w:r>
            <w:r w:rsidRPr="00CB19CE">
              <w:rPr>
                <w:rFonts w:ascii="Verdana" w:hAnsi="Verdana" w:cs="Arial"/>
                <w:b/>
                <w:bCs/>
                <w:sz w:val="12"/>
                <w:szCs w:val="12"/>
              </w:rPr>
              <w:t>)</w:t>
            </w:r>
          </w:p>
        </w:tc>
      </w:tr>
      <w:tr w:rsidR="004D2CD8" w:rsidRPr="00296019" w14:paraId="5987F8EB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3620E" w14:textId="506546E2" w:rsidR="004D2CD8" w:rsidRPr="00296019" w:rsidRDefault="004D2CD8" w:rsidP="000D5A5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17.02.03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B2E9" w14:textId="20913AD2" w:rsidR="004D2CD8" w:rsidRPr="00296019" w:rsidRDefault="008B0A3F" w:rsidP="000D5A55">
            <w:pPr>
              <w:rPr>
                <w:rFonts w:ascii="Verdana" w:hAnsi="Verdana" w:cs="Arial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Plotte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 xml:space="preserve"> forate (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Giac.Daneco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D905A" w14:textId="06E492FB" w:rsidR="004D2CD8" w:rsidRPr="00296019" w:rsidRDefault="004D2CD8" w:rsidP="000D5A55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7A257" w14:textId="030544AA" w:rsidR="004D2CD8" w:rsidRPr="00B56380" w:rsidRDefault="00C26EBB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  <w:highlight w:val="red"/>
              </w:rPr>
            </w:pPr>
            <w:r w:rsidRPr="008B0A3F">
              <w:rPr>
                <w:rFonts w:ascii="Verdana" w:hAnsi="Verdana" w:cs="Arial"/>
                <w:b/>
                <w:sz w:val="18"/>
                <w:szCs w:val="18"/>
              </w:rPr>
              <w:t>3.980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AEAF" w14:textId="076DB1D3" w:rsidR="004D2CD8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4990" w14:textId="64814D80" w:rsidR="004D2CD8" w:rsidRPr="00C26EBB" w:rsidRDefault="006B1624" w:rsidP="003B008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4.080</w:t>
            </w:r>
          </w:p>
        </w:tc>
      </w:tr>
      <w:tr w:rsidR="0013630C" w:rsidRPr="00296019" w14:paraId="2D22C33B" w14:textId="77777777" w:rsidTr="00C26EBB">
        <w:trPr>
          <w:trHeight w:val="5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B9B18" w14:textId="46BE4B3B" w:rsidR="0013630C" w:rsidRPr="00296019" w:rsidRDefault="005765F9" w:rsidP="007601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16.03.06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BCD6" w14:textId="517139D9" w:rsidR="0013630C" w:rsidRPr="00296019" w:rsidRDefault="000621CC" w:rsidP="000D5A55">
            <w:pPr>
              <w:rPr>
                <w:rFonts w:ascii="Verdana" w:hAnsi="Verdana" w:cs="Arial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Cippato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biofiltri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E44C5" w14:textId="2734C736" w:rsidR="0013630C" w:rsidRPr="00296019" w:rsidRDefault="0013630C" w:rsidP="000D5A55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0A1D" w14:textId="32B34E97" w:rsidR="0013630C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DE7E" w14:textId="3D7BF5C4" w:rsidR="0013630C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473D" w14:textId="194AC9C3" w:rsidR="0013630C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3.080</w:t>
            </w:r>
          </w:p>
        </w:tc>
      </w:tr>
      <w:tr w:rsidR="00E57D9A" w:rsidRPr="00296019" w14:paraId="49C58D47" w14:textId="77777777" w:rsidTr="00C26EBB">
        <w:trPr>
          <w:trHeight w:val="5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3192" w14:textId="3AC9B954" w:rsidR="00E57D9A" w:rsidRPr="00296019" w:rsidRDefault="00E57D9A" w:rsidP="000D5A5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17.04.05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9583" w14:textId="67D7B1DE" w:rsidR="00E57D9A" w:rsidRPr="00296019" w:rsidRDefault="00E57D9A" w:rsidP="000D5A55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Ferro e Acciaio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5BCE0" w14:textId="0B5BE03E" w:rsidR="00E57D9A" w:rsidRPr="00296019" w:rsidRDefault="00E57D9A" w:rsidP="000D5A55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BA1A2" w14:textId="27B93E16" w:rsidR="00E57D9A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AFE6" w14:textId="535443D8" w:rsidR="00E57D9A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40.400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E18D" w14:textId="28F72FC2" w:rsidR="00E57D9A" w:rsidRPr="00C26EBB" w:rsidRDefault="006B1624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40.400</w:t>
            </w:r>
          </w:p>
        </w:tc>
      </w:tr>
      <w:tr w:rsidR="007D7D01" w:rsidRPr="00296019" w14:paraId="00E0510C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CC2F0" w14:textId="77777777" w:rsidR="007D7D01" w:rsidRPr="00296019" w:rsidRDefault="007D7D01" w:rsidP="000D5A5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19.05.03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54FE" w14:textId="28164767" w:rsidR="007D7D01" w:rsidRPr="00296019" w:rsidRDefault="007D7D01" w:rsidP="000D5A55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FOS da FORD</w:t>
            </w:r>
            <w:r w:rsidR="006B1624">
              <w:rPr>
                <w:rFonts w:ascii="Verdana" w:hAnsi="Verdana" w:cs="Arial"/>
                <w:sz w:val="16"/>
                <w:szCs w:val="16"/>
              </w:rPr>
              <w:t xml:space="preserve"> (ACM)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C6C04" w14:textId="77777777" w:rsidR="007D7D01" w:rsidRPr="00296019" w:rsidRDefault="007D7D01" w:rsidP="000D5A55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A3D4" w14:textId="7CFC3CD4" w:rsidR="007D7D01" w:rsidRPr="00C26EBB" w:rsidRDefault="00CD404B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D5B5" w14:textId="57CB902C" w:rsidR="007D7D01" w:rsidRPr="00C26EBB" w:rsidRDefault="00CD404B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3.904.800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447D" w14:textId="0ECFDAB0" w:rsidR="007D7D01" w:rsidRPr="00C26EBB" w:rsidRDefault="00CD404B" w:rsidP="000D5A5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1.232.780</w:t>
            </w:r>
          </w:p>
        </w:tc>
      </w:tr>
      <w:tr w:rsidR="007D7D01" w:rsidRPr="00296019" w14:paraId="7284A744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E08C" w14:textId="77777777" w:rsidR="007D7D01" w:rsidRPr="00296019" w:rsidRDefault="007D7D01" w:rsidP="000D5A5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19.05.03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34A0" w14:textId="77777777" w:rsidR="007D7D01" w:rsidRPr="00296019" w:rsidRDefault="007D7D01" w:rsidP="000D5A55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FOS da RSU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FB44B" w14:textId="77777777" w:rsidR="007D7D01" w:rsidRPr="00296019" w:rsidRDefault="007D7D01" w:rsidP="000D5A55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76BE" w14:textId="7B149EE2" w:rsidR="007D7D01" w:rsidRPr="00C26EBB" w:rsidRDefault="006B1624" w:rsidP="00F05138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1.904.680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42A" w14:textId="68EFEB6E" w:rsidR="007D7D01" w:rsidRPr="00C26EBB" w:rsidRDefault="006B1624" w:rsidP="00F05138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10.360.820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717D" w14:textId="00A04F1E" w:rsidR="007D7D01" w:rsidRPr="00C26EBB" w:rsidRDefault="006B1624" w:rsidP="000621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8.475.760</w:t>
            </w:r>
          </w:p>
        </w:tc>
      </w:tr>
      <w:tr w:rsidR="00926D11" w:rsidRPr="00296019" w14:paraId="7A63C168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DA41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19.07.03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E7DF" w14:textId="77777777" w:rsidR="00926D11" w:rsidRPr="00296019" w:rsidRDefault="00926D11" w:rsidP="00926D11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Percolato da discarica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2444E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34C91" w14:textId="10EB9E91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171.740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FD30" w14:textId="27579997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2.770.000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0237" w14:textId="456C5E88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3.030.660</w:t>
            </w:r>
          </w:p>
        </w:tc>
      </w:tr>
      <w:tr w:rsidR="00926D11" w:rsidRPr="00296019" w14:paraId="557626DC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FB348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19.12.02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BEC6" w14:textId="77777777" w:rsidR="00926D11" w:rsidRPr="00296019" w:rsidRDefault="00926D11" w:rsidP="00926D11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Metalli ferrosi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CA82B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4560" w14:textId="21523A75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20.356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3FD9" w14:textId="4DEBCE85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237.820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6F14" w14:textId="79D5028C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243.436</w:t>
            </w:r>
          </w:p>
        </w:tc>
      </w:tr>
      <w:tr w:rsidR="00926D11" w:rsidRPr="00296019" w14:paraId="69229F9F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FD7B" w14:textId="2EC25196" w:rsidR="00926D11" w:rsidRPr="00296019" w:rsidRDefault="00926D11" w:rsidP="00926D1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19.12.10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19D9" w14:textId="6FC0ACE0" w:rsidR="00926D11" w:rsidRPr="00296019" w:rsidRDefault="00926D11" w:rsidP="00926D11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CDR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D5C39" w14:textId="4DB4EEDB" w:rsidR="00926D11" w:rsidRPr="00296019" w:rsidRDefault="00926D11" w:rsidP="00926D11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A7A3" w14:textId="4E3E336F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200.460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E326" w14:textId="0E5CF1DB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4.542.000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CE7F" w14:textId="191AC6A2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4.645.340</w:t>
            </w:r>
          </w:p>
        </w:tc>
      </w:tr>
      <w:tr w:rsidR="00926D11" w:rsidRPr="00296019" w14:paraId="15BFA956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5712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19.12.12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4772" w14:textId="77777777" w:rsidR="00926D11" w:rsidRPr="00296019" w:rsidRDefault="00926D11" w:rsidP="00926D11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 xml:space="preserve">Sovvallo da vagliatura RSU deferrizzato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2CEA2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DFE2F" w14:textId="5D68F7ED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3.413.020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290B" w14:textId="1C19889A" w:rsidR="00926D11" w:rsidRPr="00C26EBB" w:rsidRDefault="006B1624" w:rsidP="000621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27.406.140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47E9" w14:textId="0A0D52E4" w:rsidR="00926D11" w:rsidRPr="00C26EBB" w:rsidRDefault="006B1624" w:rsidP="000621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27.370.700</w:t>
            </w:r>
          </w:p>
        </w:tc>
      </w:tr>
      <w:tr w:rsidR="00926D11" w:rsidRPr="00296019" w14:paraId="00E2A9E2" w14:textId="77777777" w:rsidTr="00C26EBB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0D19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19.12.12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7582" w14:textId="77777777" w:rsidR="00926D11" w:rsidRPr="00296019" w:rsidRDefault="00926D11" w:rsidP="00926D11">
            <w:pPr>
              <w:rPr>
                <w:rFonts w:ascii="Verdana" w:hAnsi="Verdana" w:cs="Arial"/>
                <w:sz w:val="16"/>
                <w:szCs w:val="16"/>
              </w:rPr>
            </w:pPr>
            <w:r w:rsidRPr="00296019">
              <w:rPr>
                <w:rFonts w:ascii="Verdana" w:hAnsi="Verdana" w:cs="Arial"/>
                <w:sz w:val="16"/>
                <w:szCs w:val="16"/>
              </w:rPr>
              <w:t>Sovvallo da vagliatura FORD deferrizzato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FFF20" w14:textId="77777777" w:rsidR="00926D11" w:rsidRPr="00296019" w:rsidRDefault="00926D11" w:rsidP="00926D11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296019">
              <w:rPr>
                <w:rFonts w:ascii="Verdana" w:hAnsi="Verdana" w:cs="Arial"/>
                <w:sz w:val="12"/>
                <w:szCs w:val="12"/>
              </w:rPr>
              <w:t>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B550E" w14:textId="4719C9C3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133.944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B941" w14:textId="4E091299" w:rsidR="00926D11" w:rsidRPr="00C26EBB" w:rsidRDefault="006B1624" w:rsidP="000621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4.255.040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AAD0" w14:textId="504FEC55" w:rsidR="00926D11" w:rsidRPr="00C26EBB" w:rsidRDefault="006B1624" w:rsidP="00926D1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4.308.824</w:t>
            </w:r>
          </w:p>
        </w:tc>
      </w:tr>
    </w:tbl>
    <w:p w14:paraId="1298342C" w14:textId="6C911C5F" w:rsidR="007D7D01" w:rsidRDefault="007D7D01" w:rsidP="007D7D01">
      <w:pPr>
        <w:jc w:val="center"/>
        <w:rPr>
          <w:rFonts w:ascii="Verdana" w:hAnsi="Verdana"/>
          <w:b/>
          <w:sz w:val="16"/>
          <w:szCs w:val="16"/>
        </w:rPr>
      </w:pPr>
      <w:r w:rsidRPr="006E493F">
        <w:rPr>
          <w:rFonts w:ascii="Verdana" w:hAnsi="Verdana"/>
          <w:b/>
          <w:sz w:val="16"/>
          <w:szCs w:val="16"/>
        </w:rPr>
        <w:t xml:space="preserve">Tabella </w:t>
      </w:r>
      <w:r>
        <w:rPr>
          <w:rFonts w:ascii="Verdana" w:hAnsi="Verdana"/>
          <w:b/>
          <w:sz w:val="16"/>
          <w:szCs w:val="16"/>
        </w:rPr>
        <w:t>2</w:t>
      </w:r>
      <w:r w:rsidRPr="006E493F">
        <w:rPr>
          <w:rFonts w:ascii="Verdana" w:hAnsi="Verdana"/>
          <w:b/>
          <w:sz w:val="16"/>
          <w:szCs w:val="16"/>
        </w:rPr>
        <w:t xml:space="preserve">: Rifiuti </w:t>
      </w:r>
      <w:r>
        <w:rPr>
          <w:rFonts w:ascii="Verdana" w:hAnsi="Verdana"/>
          <w:b/>
          <w:sz w:val="16"/>
          <w:szCs w:val="16"/>
        </w:rPr>
        <w:t>prodotti</w:t>
      </w:r>
      <w:r w:rsidRPr="006E493F">
        <w:rPr>
          <w:rFonts w:ascii="Verdana" w:hAnsi="Verdana"/>
          <w:b/>
          <w:sz w:val="16"/>
          <w:szCs w:val="16"/>
        </w:rPr>
        <w:t xml:space="preserve"> nell’anno 20</w:t>
      </w:r>
      <w:r w:rsidR="005317B2">
        <w:rPr>
          <w:rFonts w:ascii="Verdana" w:hAnsi="Verdana"/>
          <w:b/>
          <w:sz w:val="16"/>
          <w:szCs w:val="16"/>
        </w:rPr>
        <w:t>2</w:t>
      </w:r>
      <w:r w:rsidR="00B32003">
        <w:rPr>
          <w:rFonts w:ascii="Verdana" w:hAnsi="Verdana"/>
          <w:b/>
          <w:sz w:val="16"/>
          <w:szCs w:val="16"/>
        </w:rPr>
        <w:t>4</w:t>
      </w:r>
    </w:p>
    <w:p w14:paraId="6EDA5682" w14:textId="77777777" w:rsidR="00D77C4A" w:rsidRDefault="00D77C4A" w:rsidP="00731696">
      <w:pPr>
        <w:spacing w:after="0" w:line="360" w:lineRule="auto"/>
        <w:rPr>
          <w:rFonts w:ascii="Verdana" w:hAnsi="Verdana"/>
          <w:b/>
          <w:sz w:val="18"/>
          <w:szCs w:val="18"/>
        </w:rPr>
      </w:pPr>
    </w:p>
    <w:p w14:paraId="1CEC2D9F" w14:textId="77777777" w:rsidR="00C9609B" w:rsidRPr="009951DF" w:rsidRDefault="00C9609B" w:rsidP="00C9609B">
      <w:pPr>
        <w:numPr>
          <w:ilvl w:val="1"/>
          <w:numId w:val="28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 w:rsidRPr="009951DF">
        <w:rPr>
          <w:rFonts w:ascii="Verdana" w:hAnsi="Verdana"/>
          <w:b/>
          <w:sz w:val="18"/>
          <w:szCs w:val="18"/>
        </w:rPr>
        <w:t>Controllo radiometrico</w:t>
      </w:r>
    </w:p>
    <w:p w14:paraId="5E413734" w14:textId="586D2184" w:rsidR="00F854BB" w:rsidRPr="00987103" w:rsidRDefault="00F854BB" w:rsidP="00F854BB">
      <w:pPr>
        <w:pStyle w:val="Paragrafoelenco"/>
        <w:spacing w:after="0"/>
        <w:ind w:left="360"/>
        <w:jc w:val="both"/>
      </w:pPr>
      <w:r w:rsidRPr="00987103">
        <w:t xml:space="preserve">Tutti gli automezzi </w:t>
      </w:r>
      <w:r>
        <w:t>in ingresso all’i</w:t>
      </w:r>
      <w:r w:rsidRPr="00987103">
        <w:t xml:space="preserve">mpianto devono sottoporsi al preventivo controllo radiometrico effettuato da personale della </w:t>
      </w:r>
      <w:r>
        <w:t>Logica</w:t>
      </w:r>
      <w:r w:rsidR="003B29F4">
        <w:t xml:space="preserve"> 2.0</w:t>
      </w:r>
      <w:r>
        <w:t xml:space="preserve"> </w:t>
      </w:r>
      <w:proofErr w:type="spellStart"/>
      <w:r>
        <w:t>S.c.a.r.l</w:t>
      </w:r>
      <w:proofErr w:type="spellEnd"/>
      <w:r>
        <w:t>.</w:t>
      </w:r>
      <w:r w:rsidRPr="00987103">
        <w:t xml:space="preserve"> con </w:t>
      </w:r>
      <w:r>
        <w:t>portale radiometrico situato sulla pesa</w:t>
      </w:r>
      <w:r w:rsidRPr="00987103">
        <w:t>.</w:t>
      </w:r>
      <w:r>
        <w:t xml:space="preserve"> </w:t>
      </w:r>
      <w:r w:rsidRPr="00987103">
        <w:t xml:space="preserve">Solo gli automezzi che ottengono il consenso </w:t>
      </w:r>
      <w:proofErr w:type="spellStart"/>
      <w:r w:rsidRPr="00987103">
        <w:t>radioprotezionistico</w:t>
      </w:r>
      <w:proofErr w:type="spellEnd"/>
      <w:r w:rsidRPr="00987103">
        <w:t xml:space="preserve"> (rilevazione dei valori al di sott</w:t>
      </w:r>
      <w:r w:rsidR="00B56380">
        <w:t>o delle soglie defini</w:t>
      </w:r>
      <w:r w:rsidRPr="00987103">
        <w:t>te da appos</w:t>
      </w:r>
      <w:r>
        <w:t>ita Procedura redatta da Esperto Qualificato in radioprotezione individuato</w:t>
      </w:r>
      <w:r w:rsidRPr="00987103">
        <w:t xml:space="preserve"> dalla </w:t>
      </w:r>
      <w:r>
        <w:t xml:space="preserve">Logica </w:t>
      </w:r>
      <w:r w:rsidR="008914F5">
        <w:t xml:space="preserve">2.0 </w:t>
      </w:r>
      <w:proofErr w:type="spellStart"/>
      <w:r>
        <w:t>S.c.a.r.l</w:t>
      </w:r>
      <w:proofErr w:type="spellEnd"/>
      <w:r>
        <w:t xml:space="preserve">.) </w:t>
      </w:r>
      <w:r w:rsidRPr="00987103">
        <w:t xml:space="preserve">possono essere ammessi al successivo </w:t>
      </w:r>
      <w:r w:rsidR="00F16F49">
        <w:t>controllo documentale e visivo.</w:t>
      </w:r>
    </w:p>
    <w:p w14:paraId="743E4F5C" w14:textId="4D9421D2" w:rsidR="00B32003" w:rsidRDefault="00F854BB" w:rsidP="00B32003">
      <w:pPr>
        <w:pStyle w:val="Paragrafoelenco"/>
        <w:spacing w:after="0"/>
        <w:ind w:left="360"/>
        <w:jc w:val="both"/>
        <w:rPr>
          <w:rFonts w:ascii="Verdana" w:hAnsi="Verdana"/>
          <w:sz w:val="18"/>
          <w:szCs w:val="18"/>
        </w:rPr>
      </w:pPr>
      <w:r w:rsidRPr="00987103">
        <w:t>Gli automezzi che</w:t>
      </w:r>
      <w:r>
        <w:t xml:space="preserve"> al controllo radiometrico </w:t>
      </w:r>
      <w:r w:rsidRPr="00987103">
        <w:t xml:space="preserve">non ottengono il consenso </w:t>
      </w:r>
      <w:proofErr w:type="spellStart"/>
      <w:r w:rsidRPr="00987103">
        <w:t>radioprotezionistico</w:t>
      </w:r>
      <w:proofErr w:type="spellEnd"/>
      <w:r w:rsidRPr="00987103">
        <w:t>, devono posizionarsi nell’area</w:t>
      </w:r>
      <w:r>
        <w:t xml:space="preserve"> </w:t>
      </w:r>
      <w:r w:rsidR="00B56380">
        <w:t>di quarantena dell’Impianto</w:t>
      </w:r>
      <w:r w:rsidRPr="00987103">
        <w:t xml:space="preserve"> per essere sottopo</w:t>
      </w:r>
      <w:r>
        <w:t xml:space="preserve">sti ad </w:t>
      </w:r>
      <w:proofErr w:type="spellStart"/>
      <w:r>
        <w:t>ulteriore</w:t>
      </w:r>
      <w:proofErr w:type="spellEnd"/>
      <w:r>
        <w:t xml:space="preserve"> accertamenti </w:t>
      </w:r>
      <w:r w:rsidRPr="00987103">
        <w:t>anche nei g</w:t>
      </w:r>
      <w:r>
        <w:t>iorni immediatamente successivi</w:t>
      </w:r>
      <w:r w:rsidRPr="00987103">
        <w:t xml:space="preserve"> da parte di Esperti Qualificati in radioprotezione</w:t>
      </w:r>
      <w:r w:rsidR="00B56380">
        <w:t xml:space="preserve"> </w:t>
      </w:r>
      <w:r w:rsidRPr="00987103">
        <w:t xml:space="preserve">e in caso positivo, </w:t>
      </w:r>
      <w:r w:rsidR="00B56380">
        <w:t>al</w:t>
      </w:r>
      <w:r w:rsidRPr="00987103">
        <w:t>la caratterizzazione di radionuclidi e la successiva loro gestione, secondo i termini di legge, con le conseguenti comunicazioni agli Organi di Controllo ed alle</w:t>
      </w:r>
      <w:r>
        <w:t xml:space="preserve"> Autorità di Pubblica Sicurezza. </w:t>
      </w:r>
      <w:r w:rsidR="00725D7C">
        <w:rPr>
          <w:rFonts w:ascii="Verdana" w:hAnsi="Verdana"/>
          <w:sz w:val="18"/>
          <w:szCs w:val="18"/>
        </w:rPr>
        <w:t>Nel corso del 2023 non è</w:t>
      </w:r>
      <w:r w:rsidR="00C9609B">
        <w:rPr>
          <w:rFonts w:ascii="Verdana" w:hAnsi="Verdana"/>
          <w:sz w:val="18"/>
          <w:szCs w:val="18"/>
        </w:rPr>
        <w:t xml:space="preserve"> stato riscontrato l’ingresso di rifiuti contenenti materiali radioattivi.   </w:t>
      </w:r>
    </w:p>
    <w:p w14:paraId="46E25BA4" w14:textId="5CC13A07" w:rsidR="000C01AD" w:rsidRDefault="000C01AD" w:rsidP="00B32003">
      <w:pPr>
        <w:pStyle w:val="Paragrafoelenco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7BDC02F2" w14:textId="0D520E5B" w:rsidR="000C01AD" w:rsidRDefault="000C01AD" w:rsidP="00B32003">
      <w:pPr>
        <w:pStyle w:val="Paragrafoelenco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1FFD771A" w14:textId="77130068" w:rsidR="000C01AD" w:rsidRDefault="000C01AD" w:rsidP="00B32003">
      <w:pPr>
        <w:pStyle w:val="Paragrafoelenco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0DA1112E" w14:textId="66203681" w:rsidR="000C01AD" w:rsidRPr="00B32003" w:rsidRDefault="000C01AD" w:rsidP="00B32003">
      <w:pPr>
        <w:pStyle w:val="Paragrafoelenco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1A22DF2B" w14:textId="7863580D" w:rsidR="00672AFF" w:rsidRPr="00B32003" w:rsidRDefault="00672AFF" w:rsidP="00B32003">
      <w:pPr>
        <w:pStyle w:val="Paragrafoelenco"/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6F563AB4" w14:textId="0521FA45" w:rsidR="00C9609B" w:rsidRPr="004631D6" w:rsidRDefault="00C9609B" w:rsidP="00C9609B">
      <w:pPr>
        <w:numPr>
          <w:ilvl w:val="1"/>
          <w:numId w:val="28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 w:rsidRPr="004631D6">
        <w:rPr>
          <w:rFonts w:ascii="Verdana" w:hAnsi="Verdana"/>
          <w:b/>
          <w:sz w:val="18"/>
          <w:szCs w:val="18"/>
        </w:rPr>
        <w:lastRenderedPageBreak/>
        <w:t xml:space="preserve">Produzione-consumo energia </w:t>
      </w:r>
    </w:p>
    <w:p w14:paraId="4BDE6860" w14:textId="17FD9588" w:rsidR="00B32003" w:rsidRDefault="00C9609B" w:rsidP="00382913">
      <w:pPr>
        <w:spacing w:line="360" w:lineRule="auto"/>
        <w:ind w:firstLine="703"/>
        <w:jc w:val="both"/>
        <w:rPr>
          <w:rFonts w:ascii="Verdana" w:hAnsi="Verdana"/>
          <w:sz w:val="18"/>
          <w:szCs w:val="18"/>
        </w:rPr>
      </w:pPr>
      <w:r w:rsidRPr="009D632E">
        <w:rPr>
          <w:rFonts w:ascii="Verdana" w:hAnsi="Verdana"/>
          <w:sz w:val="18"/>
          <w:szCs w:val="18"/>
        </w:rPr>
        <w:t>Nella tabel</w:t>
      </w:r>
      <w:r w:rsidRPr="00012A09">
        <w:rPr>
          <w:rFonts w:ascii="Verdana" w:hAnsi="Verdana"/>
          <w:sz w:val="18"/>
          <w:szCs w:val="18"/>
        </w:rPr>
        <w:t>la</w:t>
      </w:r>
      <w:r w:rsidRPr="009D632E">
        <w:rPr>
          <w:rFonts w:ascii="Verdana" w:hAnsi="Verdana"/>
          <w:sz w:val="18"/>
          <w:szCs w:val="18"/>
        </w:rPr>
        <w:t xml:space="preserve"> seguente si riportano i dati relativi alla gestione dell’energia elettrica prodotta e consumata dalla piattaforma. </w:t>
      </w:r>
    </w:p>
    <w:tbl>
      <w:tblPr>
        <w:tblW w:w="1045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788"/>
        <w:gridCol w:w="788"/>
        <w:gridCol w:w="788"/>
        <w:gridCol w:w="788"/>
        <w:gridCol w:w="848"/>
        <w:gridCol w:w="788"/>
        <w:gridCol w:w="788"/>
        <w:gridCol w:w="788"/>
        <w:gridCol w:w="788"/>
        <w:gridCol w:w="788"/>
        <w:gridCol w:w="788"/>
        <w:gridCol w:w="788"/>
        <w:gridCol w:w="794"/>
      </w:tblGrid>
      <w:tr w:rsidR="003174E3" w:rsidRPr="001E4FD9" w14:paraId="0384B53A" w14:textId="77777777" w:rsidTr="0099609B">
        <w:trPr>
          <w:trHeight w:val="59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C31" w14:textId="77777777" w:rsidR="003174E3" w:rsidRPr="001E4FD9" w:rsidRDefault="003174E3" w:rsidP="0099609B">
            <w:pPr>
              <w:spacing w:after="0" w:line="240" w:lineRule="auto"/>
              <w:ind w:left="-119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644847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gen-24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35BBE3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feb-24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5C31C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mar-24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CB0C98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apr-24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AF1423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mag-24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A4525D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giu-24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F896DA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lug-24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BFCD3C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ago-24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315ECD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set-24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0E9671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ott-24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AE6131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nov-24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D35D1C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dic-24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EA7B982" w14:textId="77777777" w:rsidR="003174E3" w:rsidRPr="001E4FD9" w:rsidRDefault="003174E3" w:rsidP="00996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 anno</w:t>
            </w:r>
          </w:p>
        </w:tc>
      </w:tr>
      <w:tr w:rsidR="003174E3" w:rsidRPr="001E4FD9" w14:paraId="32A35D6A" w14:textId="77777777" w:rsidTr="0099609B">
        <w:trPr>
          <w:trHeight w:val="25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9356F" w14:textId="77777777" w:rsidR="003174E3" w:rsidRPr="001E4FD9" w:rsidRDefault="003174E3" w:rsidP="009960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F1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A21D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78.353,00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149D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94.011,00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C253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91.264,00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A43A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71.089,00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EFC8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33.044,00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93AA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68.331,00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A997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80.152,00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CE9D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78.025,00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1ED3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62.333,00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4A8F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91.358,00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3BD8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75.114,00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BCE3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63.608,00  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12E20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3174E3" w:rsidRPr="001E4FD9" w14:paraId="47061EE7" w14:textId="77777777" w:rsidTr="0099609B">
        <w:trPr>
          <w:trHeight w:val="22"/>
        </w:trPr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3728A" w14:textId="77777777" w:rsidR="003174E3" w:rsidRPr="001E4FD9" w:rsidRDefault="003174E3" w:rsidP="009960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F2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F976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32.302,00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2232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41.023,00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BB98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44.081,00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17B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32.812,00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FEAB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16.698,00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97A6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31.529,00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979D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32.279,00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59D9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38.341,00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9E52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35.815,00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6404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39.883,00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B815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42.367,00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D42C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29.784,00  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B6DF4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3174E3" w:rsidRPr="001E4FD9" w14:paraId="27AD6DA4" w14:textId="77777777" w:rsidTr="0099609B">
        <w:trPr>
          <w:trHeight w:val="23"/>
        </w:trPr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C6819" w14:textId="77777777" w:rsidR="003174E3" w:rsidRPr="001E4FD9" w:rsidRDefault="003174E3" w:rsidP="009960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F3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5B4D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32.043,00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791B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34.176,00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C5F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   35.592,00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0101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34.576,00 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4AB3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   19.254,00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6582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41.359,00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F3B5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38.568,00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4B88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43.106,00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8602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49.534,00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E041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45.745,00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FC2C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44.328,00  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06AA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   51.226,00  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08A10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3174E3" w:rsidRPr="001E4FD9" w14:paraId="1FBC9617" w14:textId="77777777" w:rsidTr="0099609B">
        <w:trPr>
          <w:trHeight w:val="293"/>
        </w:trPr>
        <w:tc>
          <w:tcPr>
            <w:tcW w:w="3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400B9" w14:textId="77777777" w:rsidR="003174E3" w:rsidRPr="001E4FD9" w:rsidRDefault="003174E3" w:rsidP="009960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Tot.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9260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  142.698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2632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 169.210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2448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      170.937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A902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 138.477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9D2C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     68.996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8D1C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141.219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22D8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150.999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90BB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159.472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5517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147.682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1045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176.986</w:t>
            </w: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1AC1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161.809</w:t>
            </w: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4956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3A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 144.618</w:t>
            </w: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F3F4E" w14:textId="77777777" w:rsidR="003174E3" w:rsidRPr="001E4FD9" w:rsidRDefault="003174E3" w:rsidP="009960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E4F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 1.773.103 </w:t>
            </w:r>
          </w:p>
        </w:tc>
      </w:tr>
    </w:tbl>
    <w:p w14:paraId="3EEADAFA" w14:textId="37A61799" w:rsidR="00B32003" w:rsidRPr="00B32003" w:rsidRDefault="00B32003" w:rsidP="008D0940">
      <w:pPr>
        <w:spacing w:before="120"/>
        <w:jc w:val="center"/>
        <w:rPr>
          <w:rFonts w:ascii="Verdana" w:hAnsi="Verdana" w:cs="Arial"/>
          <w:b/>
          <w:iCs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Tabella 3</w:t>
      </w:r>
      <w:r w:rsidRPr="006E493F">
        <w:rPr>
          <w:rFonts w:ascii="Verdana" w:hAnsi="Verdana"/>
          <w:b/>
          <w:sz w:val="16"/>
          <w:szCs w:val="16"/>
        </w:rPr>
        <w:t>: Consumo r</w:t>
      </w:r>
      <w:r w:rsidRPr="006E493F">
        <w:rPr>
          <w:rFonts w:ascii="Verdana" w:hAnsi="Verdana" w:cs="Arial"/>
          <w:b/>
          <w:iCs/>
          <w:sz w:val="16"/>
          <w:szCs w:val="16"/>
        </w:rPr>
        <w:t>isorsa energetica</w:t>
      </w:r>
    </w:p>
    <w:p w14:paraId="7085C177" w14:textId="67F3AE33" w:rsidR="003174E3" w:rsidRDefault="008F17D7" w:rsidP="00B72394">
      <w:pPr>
        <w:spacing w:before="120"/>
        <w:rPr>
          <w:rFonts w:ascii="Verdana" w:hAnsi="Verdana"/>
          <w:sz w:val="18"/>
          <w:szCs w:val="18"/>
        </w:rPr>
      </w:pPr>
      <w:r w:rsidRPr="008F17D7">
        <w:rPr>
          <w:rFonts w:ascii="Verdana" w:hAnsi="Verdana"/>
          <w:noProof/>
          <w:sz w:val="18"/>
          <w:szCs w:val="18"/>
          <w:lang w:eastAsia="it-IT"/>
        </w:rPr>
        <w:drawing>
          <wp:anchor distT="0" distB="0" distL="114300" distR="114300" simplePos="0" relativeHeight="251702272" behindDoc="0" locked="0" layoutInCell="1" allowOverlap="1" wp14:anchorId="47BE46C9" wp14:editId="6405C813">
            <wp:simplePos x="628650" y="4019550"/>
            <wp:positionH relativeFrom="margin">
              <wp:align>center</wp:align>
            </wp:positionH>
            <wp:positionV relativeFrom="margin">
              <wp:align>center</wp:align>
            </wp:positionV>
            <wp:extent cx="5191850" cy="3019846"/>
            <wp:effectExtent l="0" t="0" r="8890" b="9525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850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09CE58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68CC7AB7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31171F82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3FE38209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2A719E77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3D5E55E0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74846F46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34D8C519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10631603" w14:textId="77777777" w:rsidR="003174E3" w:rsidRDefault="003174E3" w:rsidP="00B72394">
      <w:pPr>
        <w:spacing w:before="120"/>
        <w:rPr>
          <w:rFonts w:ascii="Verdana" w:hAnsi="Verdana"/>
          <w:sz w:val="18"/>
          <w:szCs w:val="18"/>
        </w:rPr>
      </w:pPr>
    </w:p>
    <w:p w14:paraId="11F35846" w14:textId="77777777" w:rsidR="008F17D7" w:rsidRDefault="008F17D7" w:rsidP="00B72394">
      <w:pPr>
        <w:spacing w:before="120"/>
        <w:rPr>
          <w:rFonts w:ascii="Verdana" w:hAnsi="Verdana"/>
          <w:sz w:val="18"/>
          <w:szCs w:val="18"/>
        </w:rPr>
      </w:pPr>
    </w:p>
    <w:p w14:paraId="30424961" w14:textId="77777777" w:rsidR="00F43357" w:rsidRDefault="00F43357" w:rsidP="00B72394">
      <w:pPr>
        <w:spacing w:before="120"/>
        <w:rPr>
          <w:rFonts w:ascii="Verdana" w:hAnsi="Verdana"/>
          <w:sz w:val="18"/>
          <w:szCs w:val="18"/>
        </w:rPr>
      </w:pPr>
    </w:p>
    <w:p w14:paraId="6CA6A24D" w14:textId="60DB7214" w:rsidR="00B72394" w:rsidRPr="00B72394" w:rsidRDefault="00B72394" w:rsidP="00B72394">
      <w:pPr>
        <w:spacing w:before="120"/>
        <w:rPr>
          <w:rFonts w:ascii="Verdana" w:hAnsi="Verdana"/>
          <w:sz w:val="18"/>
          <w:szCs w:val="18"/>
        </w:rPr>
      </w:pPr>
      <w:r w:rsidRPr="00B72394">
        <w:rPr>
          <w:rFonts w:ascii="Verdana" w:hAnsi="Verdana"/>
          <w:sz w:val="18"/>
          <w:szCs w:val="18"/>
        </w:rPr>
        <w:t xml:space="preserve">Si </w:t>
      </w:r>
      <w:r>
        <w:rPr>
          <w:rFonts w:ascii="Verdana" w:hAnsi="Verdana"/>
          <w:sz w:val="18"/>
          <w:szCs w:val="18"/>
        </w:rPr>
        <w:t>rileva c</w:t>
      </w:r>
      <w:r w:rsidR="008F17D7">
        <w:rPr>
          <w:rFonts w:ascii="Verdana" w:hAnsi="Verdana"/>
          <w:sz w:val="18"/>
          <w:szCs w:val="18"/>
        </w:rPr>
        <w:t xml:space="preserve">he </w:t>
      </w:r>
      <w:r>
        <w:rPr>
          <w:rFonts w:ascii="Verdana" w:hAnsi="Verdana"/>
          <w:sz w:val="18"/>
          <w:szCs w:val="18"/>
        </w:rPr>
        <w:t>a Ma</w:t>
      </w:r>
      <w:r w:rsidR="008F17D7">
        <w:rPr>
          <w:rFonts w:ascii="Verdana" w:hAnsi="Verdana"/>
          <w:sz w:val="18"/>
          <w:szCs w:val="18"/>
        </w:rPr>
        <w:t>ggio 2024</w:t>
      </w:r>
      <w:r>
        <w:rPr>
          <w:rFonts w:ascii="Verdana" w:hAnsi="Verdana"/>
          <w:sz w:val="18"/>
          <w:szCs w:val="18"/>
        </w:rPr>
        <w:t xml:space="preserve"> </w:t>
      </w:r>
      <w:r w:rsidR="00F43357">
        <w:rPr>
          <w:rFonts w:ascii="Verdana" w:hAnsi="Verdana"/>
          <w:sz w:val="18"/>
          <w:szCs w:val="18"/>
        </w:rPr>
        <w:t xml:space="preserve">vi è un picco decrescente </w:t>
      </w:r>
      <w:r>
        <w:rPr>
          <w:rFonts w:ascii="Verdana" w:hAnsi="Verdana"/>
          <w:sz w:val="18"/>
          <w:szCs w:val="18"/>
        </w:rPr>
        <w:t xml:space="preserve">a seguito del </w:t>
      </w:r>
      <w:r w:rsidR="00F43357">
        <w:rPr>
          <w:rFonts w:ascii="Verdana" w:hAnsi="Verdana"/>
          <w:sz w:val="18"/>
          <w:szCs w:val="18"/>
        </w:rPr>
        <w:t xml:space="preserve">cambio societario da Logica SCARL a Logica 2.0 </w:t>
      </w:r>
      <w:proofErr w:type="spellStart"/>
      <w:r w:rsidR="00F43357">
        <w:rPr>
          <w:rFonts w:ascii="Verdana" w:hAnsi="Verdana"/>
          <w:sz w:val="18"/>
          <w:szCs w:val="18"/>
        </w:rPr>
        <w:t>Scarl</w:t>
      </w:r>
      <w:proofErr w:type="spellEnd"/>
      <w:r w:rsidR="00F43357">
        <w:rPr>
          <w:rFonts w:ascii="Verdana" w:hAnsi="Verdana"/>
          <w:sz w:val="18"/>
          <w:szCs w:val="18"/>
        </w:rPr>
        <w:t xml:space="preserve"> avvenuto in data 02/05/2024</w:t>
      </w:r>
      <w:r w:rsidR="003B29F4">
        <w:rPr>
          <w:rFonts w:ascii="Verdana" w:hAnsi="Verdana"/>
          <w:sz w:val="18"/>
          <w:szCs w:val="18"/>
        </w:rPr>
        <w:t>.</w:t>
      </w:r>
    </w:p>
    <w:p w14:paraId="4FAD49CD" w14:textId="4F4CE8F4" w:rsidR="00B72394" w:rsidRPr="006E493F" w:rsidRDefault="00B72394" w:rsidP="009D632E">
      <w:pPr>
        <w:spacing w:before="120"/>
        <w:jc w:val="center"/>
        <w:rPr>
          <w:rFonts w:ascii="Verdana" w:hAnsi="Verdana" w:cs="Arial"/>
          <w:b/>
          <w:iCs/>
          <w:sz w:val="16"/>
          <w:szCs w:val="16"/>
        </w:rPr>
      </w:pPr>
    </w:p>
    <w:p w14:paraId="204F400C" w14:textId="1E499531" w:rsidR="00FF1903" w:rsidRDefault="00FF1903" w:rsidP="009D632E">
      <w:pPr>
        <w:jc w:val="center"/>
        <w:rPr>
          <w:rFonts w:ascii="Verdana" w:hAnsi="Verdana"/>
          <w:sz w:val="18"/>
          <w:szCs w:val="18"/>
        </w:rPr>
      </w:pPr>
    </w:p>
    <w:p w14:paraId="1B58CE13" w14:textId="726173EE" w:rsidR="00FF1903" w:rsidRDefault="00FF1903" w:rsidP="009D632E">
      <w:pPr>
        <w:jc w:val="center"/>
        <w:rPr>
          <w:rFonts w:ascii="Verdana" w:hAnsi="Verdana"/>
          <w:sz w:val="18"/>
          <w:szCs w:val="18"/>
        </w:rPr>
      </w:pPr>
    </w:p>
    <w:p w14:paraId="38E66DD8" w14:textId="5BCC4CAB" w:rsidR="00FF1903" w:rsidRDefault="00FF1903" w:rsidP="009D632E">
      <w:pPr>
        <w:jc w:val="center"/>
        <w:rPr>
          <w:rFonts w:ascii="Verdana" w:hAnsi="Verdana"/>
          <w:sz w:val="18"/>
          <w:szCs w:val="18"/>
        </w:rPr>
      </w:pPr>
    </w:p>
    <w:p w14:paraId="22B101F0" w14:textId="7DA5B5E0" w:rsidR="00CD5D40" w:rsidRDefault="00CD5D40" w:rsidP="009D632E">
      <w:pPr>
        <w:jc w:val="center"/>
        <w:rPr>
          <w:rFonts w:ascii="Verdana" w:hAnsi="Verdana"/>
          <w:sz w:val="18"/>
          <w:szCs w:val="18"/>
        </w:rPr>
      </w:pPr>
    </w:p>
    <w:p w14:paraId="7BA409C2" w14:textId="3063D24A" w:rsidR="00CD5D40" w:rsidRDefault="00CD5D40" w:rsidP="009D632E">
      <w:pPr>
        <w:jc w:val="center"/>
        <w:rPr>
          <w:rFonts w:ascii="Verdana" w:hAnsi="Verdana"/>
          <w:sz w:val="18"/>
          <w:szCs w:val="18"/>
        </w:rPr>
      </w:pPr>
    </w:p>
    <w:p w14:paraId="00872585" w14:textId="77777777" w:rsidR="008D0940" w:rsidRDefault="008D0940" w:rsidP="009D632E">
      <w:pPr>
        <w:jc w:val="center"/>
        <w:rPr>
          <w:rFonts w:ascii="Verdana" w:hAnsi="Verdana"/>
          <w:sz w:val="18"/>
          <w:szCs w:val="18"/>
        </w:rPr>
      </w:pPr>
    </w:p>
    <w:p w14:paraId="4B1E9F3E" w14:textId="621613D3" w:rsidR="00382913" w:rsidRDefault="00382913" w:rsidP="0051688F">
      <w:pPr>
        <w:rPr>
          <w:rFonts w:ascii="Verdana" w:hAnsi="Verdana"/>
          <w:sz w:val="18"/>
          <w:szCs w:val="18"/>
        </w:rPr>
      </w:pPr>
    </w:p>
    <w:p w14:paraId="03B9AA06" w14:textId="77777777" w:rsidR="00C9609B" w:rsidRPr="00A80C5F" w:rsidRDefault="00C9609B" w:rsidP="00C9609B">
      <w:pPr>
        <w:numPr>
          <w:ilvl w:val="1"/>
          <w:numId w:val="28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 w:rsidRPr="00A80C5F">
        <w:rPr>
          <w:rFonts w:ascii="Verdana" w:hAnsi="Verdana"/>
          <w:b/>
          <w:sz w:val="18"/>
          <w:szCs w:val="18"/>
        </w:rPr>
        <w:lastRenderedPageBreak/>
        <w:t>Consumo combustibili</w:t>
      </w:r>
    </w:p>
    <w:p w14:paraId="7222A56C" w14:textId="340908F7" w:rsidR="00EF4E46" w:rsidRDefault="00F86B81" w:rsidP="00B72394">
      <w:pPr>
        <w:ind w:firstLine="708"/>
        <w:jc w:val="both"/>
        <w:rPr>
          <w:rFonts w:ascii="Verdana" w:hAnsi="Verdana"/>
          <w:sz w:val="18"/>
          <w:szCs w:val="18"/>
        </w:rPr>
      </w:pPr>
      <w:r w:rsidRPr="00070A24">
        <w:rPr>
          <w:rFonts w:ascii="Verdana" w:hAnsi="Verdana"/>
          <w:sz w:val="18"/>
          <w:szCs w:val="18"/>
        </w:rPr>
        <w:t>Nella tabella seguente si riporta i</w:t>
      </w:r>
      <w:r>
        <w:rPr>
          <w:rFonts w:ascii="Verdana" w:hAnsi="Verdana"/>
          <w:sz w:val="18"/>
          <w:szCs w:val="18"/>
        </w:rPr>
        <w:t>l</w:t>
      </w:r>
      <w:r w:rsidRPr="00070A24">
        <w:rPr>
          <w:rFonts w:ascii="Verdana" w:hAnsi="Verdana"/>
          <w:sz w:val="18"/>
          <w:szCs w:val="18"/>
        </w:rPr>
        <w:t xml:space="preserve"> consum</w:t>
      </w:r>
      <w:r>
        <w:rPr>
          <w:rFonts w:ascii="Verdana" w:hAnsi="Verdana"/>
          <w:sz w:val="18"/>
          <w:szCs w:val="18"/>
        </w:rPr>
        <w:t>o</w:t>
      </w:r>
      <w:r w:rsidRPr="00070A2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del carburante utilizzato per il funzionamento delle macchine operatrici relativo</w:t>
      </w:r>
      <w:r w:rsidRPr="00070A24">
        <w:rPr>
          <w:rFonts w:ascii="Verdana" w:hAnsi="Verdana"/>
          <w:sz w:val="18"/>
          <w:szCs w:val="18"/>
        </w:rPr>
        <w:t xml:space="preserve"> all’anno 20</w:t>
      </w:r>
      <w:r>
        <w:rPr>
          <w:rFonts w:ascii="Verdana" w:hAnsi="Verdana"/>
          <w:sz w:val="18"/>
          <w:szCs w:val="18"/>
        </w:rPr>
        <w:t>2</w:t>
      </w:r>
      <w:r w:rsidR="007802E5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. Nello specifico è presente una cisterna metallica fuori terra TANK FUEL 3 con capacità geometrica massima di 3.000 litri.</w:t>
      </w:r>
    </w:p>
    <w:tbl>
      <w:tblPr>
        <w:tblW w:w="6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3"/>
        <w:gridCol w:w="1796"/>
        <w:gridCol w:w="1344"/>
        <w:gridCol w:w="1961"/>
      </w:tblGrid>
      <w:tr w:rsidR="009D6107" w:rsidRPr="00070A24" w14:paraId="7DB2B4BE" w14:textId="77777777" w:rsidTr="00900F69">
        <w:trPr>
          <w:cantSplit/>
          <w:trHeight w:val="655"/>
          <w:jc w:val="center"/>
        </w:trPr>
        <w:tc>
          <w:tcPr>
            <w:tcW w:w="1743" w:type="dxa"/>
            <w:shd w:val="clear" w:color="auto" w:fill="E6E6E6"/>
            <w:vAlign w:val="center"/>
          </w:tcPr>
          <w:p w14:paraId="4A2BE128" w14:textId="77777777" w:rsidR="009D6107" w:rsidRPr="00070A24" w:rsidRDefault="009D6107" w:rsidP="001F17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796" w:type="dxa"/>
            <w:shd w:val="clear" w:color="auto" w:fill="E6E6E6"/>
            <w:vAlign w:val="center"/>
          </w:tcPr>
          <w:p w14:paraId="1069AB2D" w14:textId="77777777" w:rsidR="009D6107" w:rsidRPr="00070A24" w:rsidRDefault="009D6107" w:rsidP="001F17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70A24">
              <w:rPr>
                <w:rFonts w:ascii="Verdana" w:hAnsi="Verdana" w:cs="Arial"/>
                <w:b/>
                <w:bCs/>
                <w:sz w:val="18"/>
                <w:szCs w:val="18"/>
              </w:rPr>
              <w:t>Tipo di utilizzo</w:t>
            </w:r>
          </w:p>
        </w:tc>
        <w:tc>
          <w:tcPr>
            <w:tcW w:w="1344" w:type="dxa"/>
            <w:shd w:val="clear" w:color="auto" w:fill="E6E6E6"/>
            <w:vAlign w:val="center"/>
          </w:tcPr>
          <w:p w14:paraId="40D8A98D" w14:textId="77777777" w:rsidR="009D6107" w:rsidRPr="00070A24" w:rsidRDefault="009D6107" w:rsidP="001F17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Metodo di misura</w:t>
            </w:r>
          </w:p>
        </w:tc>
        <w:tc>
          <w:tcPr>
            <w:tcW w:w="1961" w:type="dxa"/>
            <w:shd w:val="clear" w:color="auto" w:fill="E6E6E6"/>
            <w:vAlign w:val="center"/>
          </w:tcPr>
          <w:p w14:paraId="75FB8975" w14:textId="3D1C42A7" w:rsidR="009D6107" w:rsidRPr="00070A24" w:rsidRDefault="009D6107" w:rsidP="00900F6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Valore</w:t>
            </w:r>
            <w:r w:rsidR="0070743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2024</w:t>
            </w:r>
          </w:p>
        </w:tc>
      </w:tr>
      <w:tr w:rsidR="000D5368" w:rsidRPr="00070A24" w14:paraId="1AA0B607" w14:textId="77777777" w:rsidTr="00900F69">
        <w:trPr>
          <w:cantSplit/>
          <w:trHeight w:val="651"/>
          <w:jc w:val="center"/>
        </w:trPr>
        <w:tc>
          <w:tcPr>
            <w:tcW w:w="1743" w:type="dxa"/>
            <w:vAlign w:val="center"/>
          </w:tcPr>
          <w:p w14:paraId="2576BF76" w14:textId="2273E9B6" w:rsidR="000D5368" w:rsidRPr="00405072" w:rsidRDefault="000D5368" w:rsidP="001F172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Olio lubrificante e olio motore</w:t>
            </w:r>
          </w:p>
        </w:tc>
        <w:tc>
          <w:tcPr>
            <w:tcW w:w="1796" w:type="dxa"/>
            <w:vAlign w:val="center"/>
          </w:tcPr>
          <w:p w14:paraId="579BE8B5" w14:textId="2463D158" w:rsidR="000D5368" w:rsidRPr="00405072" w:rsidRDefault="000D5368" w:rsidP="001F17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Tutti i reparti</w:t>
            </w:r>
          </w:p>
        </w:tc>
        <w:tc>
          <w:tcPr>
            <w:tcW w:w="1344" w:type="dxa"/>
            <w:vAlign w:val="center"/>
          </w:tcPr>
          <w:p w14:paraId="133B559A" w14:textId="0CA1D794" w:rsidR="000D5368" w:rsidRPr="00405072" w:rsidRDefault="001034D0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405072">
              <w:rPr>
                <w:rFonts w:ascii="Verdana" w:hAnsi="Verdana" w:cs="Arial"/>
                <w:bCs/>
                <w:sz w:val="18"/>
                <w:szCs w:val="18"/>
              </w:rPr>
              <w:t>DDT di consegna materiale</w:t>
            </w:r>
          </w:p>
        </w:tc>
        <w:tc>
          <w:tcPr>
            <w:tcW w:w="1961" w:type="dxa"/>
            <w:vAlign w:val="center"/>
          </w:tcPr>
          <w:p w14:paraId="664FB35C" w14:textId="2F258E06" w:rsidR="000D5368" w:rsidRDefault="00707430" w:rsidP="00B32226">
            <w:pPr>
              <w:ind w:left="720"/>
              <w:jc w:val="right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2.328</w:t>
            </w:r>
            <w:r w:rsidR="000D5368">
              <w:rPr>
                <w:rFonts w:ascii="Verdana" w:hAnsi="Verdana" w:cs="Arial"/>
                <w:bCs/>
                <w:sz w:val="18"/>
                <w:szCs w:val="18"/>
              </w:rPr>
              <w:t xml:space="preserve"> lt </w:t>
            </w:r>
          </w:p>
        </w:tc>
      </w:tr>
      <w:tr w:rsidR="009D6107" w:rsidRPr="00070A24" w14:paraId="687FE09D" w14:textId="77777777" w:rsidTr="009D6107">
        <w:trPr>
          <w:cantSplit/>
          <w:jc w:val="center"/>
        </w:trPr>
        <w:tc>
          <w:tcPr>
            <w:tcW w:w="1743" w:type="dxa"/>
            <w:vAlign w:val="center"/>
          </w:tcPr>
          <w:p w14:paraId="17AEF1EE" w14:textId="77777777" w:rsidR="009D6107" w:rsidRPr="00405072" w:rsidRDefault="009D6107" w:rsidP="001F17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05072">
              <w:rPr>
                <w:rFonts w:ascii="Verdana" w:hAnsi="Verdana"/>
                <w:sz w:val="18"/>
                <w:szCs w:val="18"/>
              </w:rPr>
              <w:t>Gasolio</w:t>
            </w:r>
          </w:p>
        </w:tc>
        <w:tc>
          <w:tcPr>
            <w:tcW w:w="1796" w:type="dxa"/>
            <w:vAlign w:val="center"/>
          </w:tcPr>
          <w:p w14:paraId="2D83F102" w14:textId="77777777" w:rsidR="009D6107" w:rsidRPr="00405072" w:rsidRDefault="009D6107" w:rsidP="001F172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05072">
              <w:rPr>
                <w:rFonts w:ascii="Verdana" w:hAnsi="Verdana" w:cs="Arial"/>
                <w:sz w:val="18"/>
                <w:szCs w:val="18"/>
              </w:rPr>
              <w:t xml:space="preserve">Funzionamento macchine operatrici </w:t>
            </w:r>
          </w:p>
        </w:tc>
        <w:tc>
          <w:tcPr>
            <w:tcW w:w="1344" w:type="dxa"/>
            <w:vAlign w:val="center"/>
          </w:tcPr>
          <w:p w14:paraId="39C1A062" w14:textId="77777777" w:rsidR="009D6107" w:rsidRPr="00405072" w:rsidRDefault="009D6107" w:rsidP="001F1727">
            <w:pPr>
              <w:jc w:val="center"/>
            </w:pPr>
            <w:r w:rsidRPr="00405072">
              <w:rPr>
                <w:rFonts w:ascii="Verdana" w:hAnsi="Verdana" w:cs="Arial"/>
                <w:bCs/>
                <w:sz w:val="18"/>
                <w:szCs w:val="18"/>
              </w:rPr>
              <w:t>DDT di consegna materiale</w:t>
            </w:r>
          </w:p>
        </w:tc>
        <w:tc>
          <w:tcPr>
            <w:tcW w:w="1961" w:type="dxa"/>
            <w:vAlign w:val="center"/>
          </w:tcPr>
          <w:p w14:paraId="5432B474" w14:textId="0634C90D" w:rsidR="009D6107" w:rsidRPr="00405072" w:rsidRDefault="00707430" w:rsidP="00525F61">
            <w:pPr>
              <w:ind w:left="720"/>
              <w:jc w:val="right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61</w:t>
            </w:r>
            <w:r w:rsidR="00152C9C">
              <w:rPr>
                <w:rFonts w:ascii="Verdana" w:hAnsi="Verdana" w:cs="Arial"/>
                <w:bCs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996</w:t>
            </w:r>
            <w:r w:rsidR="009D6107" w:rsidRPr="00405072">
              <w:rPr>
                <w:rFonts w:ascii="Verdana" w:hAnsi="Verdana" w:cs="Arial"/>
                <w:bCs/>
                <w:sz w:val="18"/>
                <w:szCs w:val="18"/>
              </w:rPr>
              <w:t>lt</w:t>
            </w:r>
          </w:p>
        </w:tc>
      </w:tr>
    </w:tbl>
    <w:p w14:paraId="545F82A4" w14:textId="7042A0AC" w:rsidR="00CD5D40" w:rsidRPr="00102572" w:rsidRDefault="000E574B" w:rsidP="00382913">
      <w:pPr>
        <w:spacing w:before="120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Tabella </w:t>
      </w:r>
      <w:r w:rsidR="00EF4E46">
        <w:rPr>
          <w:rFonts w:ascii="Verdana" w:hAnsi="Verdana"/>
          <w:b/>
          <w:sz w:val="16"/>
          <w:szCs w:val="16"/>
        </w:rPr>
        <w:t>4</w:t>
      </w:r>
      <w:r w:rsidR="00C9609B" w:rsidRPr="006E493F">
        <w:rPr>
          <w:rFonts w:ascii="Verdana" w:hAnsi="Verdana"/>
          <w:b/>
          <w:sz w:val="16"/>
          <w:szCs w:val="16"/>
        </w:rPr>
        <w:t>: Consumo co</w:t>
      </w:r>
      <w:r w:rsidR="005E391A">
        <w:rPr>
          <w:rFonts w:ascii="Verdana" w:hAnsi="Verdana"/>
          <w:b/>
          <w:sz w:val="16"/>
          <w:szCs w:val="16"/>
        </w:rPr>
        <w:t>mbustibile</w:t>
      </w:r>
    </w:p>
    <w:p w14:paraId="6C961552" w14:textId="77777777" w:rsidR="00C9609B" w:rsidRPr="00A80C5F" w:rsidRDefault="00C9609B" w:rsidP="00C9609B">
      <w:pPr>
        <w:numPr>
          <w:ilvl w:val="1"/>
          <w:numId w:val="28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 w:rsidRPr="00A80C5F">
        <w:rPr>
          <w:rFonts w:ascii="Verdana" w:hAnsi="Verdana"/>
          <w:b/>
          <w:sz w:val="18"/>
          <w:szCs w:val="18"/>
        </w:rPr>
        <w:t xml:space="preserve">Risorsa idrica </w:t>
      </w:r>
    </w:p>
    <w:p w14:paraId="6A0F37F4" w14:textId="3DDE2B10" w:rsidR="00C9609B" w:rsidRPr="00070A24" w:rsidRDefault="00C9609B" w:rsidP="00531A96">
      <w:pPr>
        <w:ind w:firstLine="708"/>
        <w:jc w:val="both"/>
        <w:rPr>
          <w:rFonts w:ascii="Verdana" w:hAnsi="Verdana"/>
          <w:sz w:val="18"/>
          <w:szCs w:val="18"/>
        </w:rPr>
      </w:pPr>
      <w:r w:rsidRPr="00070A24">
        <w:rPr>
          <w:rFonts w:ascii="Verdana" w:hAnsi="Verdana"/>
          <w:sz w:val="18"/>
          <w:szCs w:val="18"/>
        </w:rPr>
        <w:t>Nella tabella seguente si riportano i consumi idrici relativi all’anno 20</w:t>
      </w:r>
      <w:r w:rsidR="008B1BAD">
        <w:rPr>
          <w:rFonts w:ascii="Verdana" w:hAnsi="Verdana"/>
          <w:sz w:val="18"/>
          <w:szCs w:val="18"/>
        </w:rPr>
        <w:t>2</w:t>
      </w:r>
      <w:r w:rsidR="00152C9C">
        <w:rPr>
          <w:rFonts w:ascii="Verdana" w:hAnsi="Verdana"/>
          <w:sz w:val="18"/>
          <w:szCs w:val="18"/>
        </w:rPr>
        <w:t>4</w:t>
      </w:r>
      <w:r w:rsidRPr="00070A24">
        <w:rPr>
          <w:rFonts w:ascii="Verdana" w:hAnsi="Verdana"/>
          <w:sz w:val="18"/>
          <w:szCs w:val="18"/>
        </w:rPr>
        <w:t xml:space="preserve"> suddivisi per la fase di utilizzo:</w:t>
      </w:r>
    </w:p>
    <w:tbl>
      <w:tblPr>
        <w:tblpPr w:leftFromText="141" w:rightFromText="141" w:vertAnchor="text" w:tblpXSpec="center" w:tblpY="1"/>
        <w:tblOverlap w:val="never"/>
        <w:tblW w:w="7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620"/>
        <w:gridCol w:w="1321"/>
        <w:gridCol w:w="1496"/>
        <w:gridCol w:w="993"/>
        <w:gridCol w:w="992"/>
      </w:tblGrid>
      <w:tr w:rsidR="00531A96" w:rsidRPr="00070A24" w14:paraId="248487B6" w14:textId="77777777" w:rsidTr="00531A96">
        <w:trPr>
          <w:trHeight w:val="1063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E275E3" w14:textId="77777777" w:rsidR="00531A96" w:rsidRPr="00A67480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D17508" w14:textId="77777777" w:rsidR="00531A96" w:rsidRPr="00A67480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>Fase di utilizzo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839F81" w14:textId="77777777" w:rsidR="00531A96" w:rsidRPr="00A67480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Utilizzo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8AEB68" w14:textId="77777777" w:rsidR="00531A96" w:rsidRPr="00A67480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>Metodo di misura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75E2ED" w14:textId="77777777" w:rsidR="00531A96" w:rsidRPr="00A67480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>Unità di misura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8F7863" w14:textId="77777777" w:rsidR="00531A96" w:rsidRPr="00A67480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>Quantità</w:t>
            </w:r>
          </w:p>
          <w:p w14:paraId="000A4316" w14:textId="02820BAB" w:rsidR="00531A96" w:rsidRPr="00A67480" w:rsidRDefault="00531A96" w:rsidP="00531A9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7480">
              <w:rPr>
                <w:rFonts w:ascii="Verdana" w:hAnsi="Verdana" w:cs="Arial"/>
                <w:b/>
                <w:bCs/>
                <w:sz w:val="16"/>
                <w:szCs w:val="16"/>
              </w:rPr>
              <w:t>20</w:t>
            </w:r>
            <w:r w:rsidR="00152C9C">
              <w:rPr>
                <w:rFonts w:ascii="Verdana" w:hAnsi="Verdana" w:cs="Arial"/>
                <w:b/>
                <w:bCs/>
                <w:sz w:val="16"/>
                <w:szCs w:val="16"/>
              </w:rPr>
              <w:t>24</w:t>
            </w:r>
          </w:p>
        </w:tc>
      </w:tr>
      <w:tr w:rsidR="00531A96" w:rsidRPr="005A0C3B" w14:paraId="52CEA641" w14:textId="77777777" w:rsidTr="00531A96">
        <w:trPr>
          <w:trHeight w:val="268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268A" w14:textId="77777777" w:rsidR="00531A96" w:rsidRPr="00070A24" w:rsidRDefault="00531A96" w:rsidP="001F1727">
            <w:pPr>
              <w:pStyle w:val="xl24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Verdana" w:eastAsia="Times New Roman" w:hAnsi="Verdana"/>
                <w:sz w:val="18"/>
                <w:szCs w:val="18"/>
              </w:rPr>
            </w:pPr>
            <w:r w:rsidRPr="00070A24">
              <w:rPr>
                <w:rFonts w:ascii="Verdana" w:eastAsia="Times New Roman" w:hAnsi="Verdana"/>
                <w:sz w:val="18"/>
                <w:szCs w:val="18"/>
              </w:rPr>
              <w:t>Acqua di rete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324F" w14:textId="77777777" w:rsidR="00531A96" w:rsidRPr="00070A24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Servizi igienici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C0B1" w14:textId="77777777" w:rsidR="00531A96" w:rsidRPr="0025203F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Igienico Sanitario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FE6C" w14:textId="77777777" w:rsidR="00531A96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Lettura contatore </w:t>
            </w:r>
          </w:p>
          <w:p w14:paraId="3ED550F2" w14:textId="35D97527" w:rsidR="00531A96" w:rsidRPr="00D07FAD" w:rsidRDefault="00CF343A" w:rsidP="00CF343A">
            <w:pPr>
              <w:jc w:val="center"/>
              <w:rPr>
                <w:rFonts w:ascii="Verdana" w:hAnsi="Verdana" w:cs="Arial"/>
                <w:bCs/>
                <w:sz w:val="18"/>
                <w:szCs w:val="18"/>
                <w:highlight w:val="red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(n° 02461181</w:t>
            </w:r>
            <w:r w:rsidR="00531A96">
              <w:rPr>
                <w:rFonts w:ascii="Verdana" w:hAnsi="Verdana" w:cs="Arial"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3A58" w14:textId="77777777" w:rsidR="00531A96" w:rsidRPr="00070A24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Mc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010F" w14:textId="6A372C18" w:rsidR="00531A96" w:rsidRPr="005A0C3B" w:rsidRDefault="00152C9C" w:rsidP="00646A17">
            <w:pPr>
              <w:jc w:val="right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558</w:t>
            </w:r>
          </w:p>
        </w:tc>
      </w:tr>
      <w:tr w:rsidR="00152C9C" w:rsidRPr="005A0C3B" w14:paraId="2347E160" w14:textId="77777777" w:rsidTr="00531A96">
        <w:trPr>
          <w:trHeight w:val="268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ADA1" w14:textId="4CD6A86B" w:rsidR="00152C9C" w:rsidRPr="00070A24" w:rsidRDefault="00152C9C" w:rsidP="001F1727">
            <w:pPr>
              <w:pStyle w:val="xl24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 xml:space="preserve">Acqua di </w:t>
            </w:r>
            <w:proofErr w:type="spellStart"/>
            <w:r>
              <w:rPr>
                <w:rFonts w:ascii="Verdana" w:eastAsia="Times New Roman" w:hAnsi="Verdana"/>
                <w:sz w:val="18"/>
                <w:szCs w:val="18"/>
              </w:rPr>
              <w:t>I°pioggia</w:t>
            </w:r>
            <w:proofErr w:type="spellEnd"/>
            <w:r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CA0A" w14:textId="517A864C" w:rsidR="00152C9C" w:rsidRDefault="00152C9C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Dilavamento piazzale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9F39" w14:textId="77777777" w:rsidR="00152C9C" w:rsidRDefault="00152C9C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52F0" w14:textId="77777777" w:rsidR="00152C9C" w:rsidRDefault="00152C9C" w:rsidP="00152C9C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Lettura contatore </w:t>
            </w:r>
          </w:p>
          <w:p w14:paraId="7A8B3362" w14:textId="000CD834" w:rsidR="0063413A" w:rsidRDefault="0063413A" w:rsidP="0063413A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(s/n A191379)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2319" w14:textId="38237903" w:rsidR="00152C9C" w:rsidRDefault="00152C9C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MC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5086" w14:textId="482A411B" w:rsidR="00152C9C" w:rsidRDefault="00152C9C" w:rsidP="00646A17">
            <w:pPr>
              <w:jc w:val="right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748.240</w:t>
            </w:r>
          </w:p>
        </w:tc>
      </w:tr>
      <w:tr w:rsidR="00531A96" w:rsidRPr="00070A24" w14:paraId="5D4CD8DE" w14:textId="77777777" w:rsidTr="00531A96">
        <w:trPr>
          <w:trHeight w:val="283"/>
        </w:trPr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CF4F6" w14:textId="77777777" w:rsidR="00531A96" w:rsidRPr="00A62BCE" w:rsidRDefault="00531A96" w:rsidP="001F1727">
            <w:pPr>
              <w:pStyle w:val="xl24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Verdana" w:eastAsia="Times New Roman" w:hAnsi="Verdana"/>
                <w:sz w:val="18"/>
                <w:szCs w:val="18"/>
              </w:rPr>
            </w:pPr>
            <w:r w:rsidRPr="00A62BCE">
              <w:rPr>
                <w:rFonts w:ascii="Verdana" w:eastAsia="Times New Roman" w:hAnsi="Verdana"/>
                <w:sz w:val="18"/>
                <w:szCs w:val="18"/>
              </w:rPr>
              <w:t>Acqua industriale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6A0B" w14:textId="77777777" w:rsidR="00531A96" w:rsidRPr="00A62BCE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A62BCE">
              <w:rPr>
                <w:rFonts w:ascii="Verdana" w:hAnsi="Verdana" w:cs="Arial"/>
                <w:bCs/>
                <w:sz w:val="18"/>
                <w:szCs w:val="18"/>
              </w:rPr>
              <w:t>Antincendio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F852" w14:textId="77777777" w:rsidR="00531A96" w:rsidRPr="00A62BCE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62BCE">
              <w:rPr>
                <w:rFonts w:ascii="Verdana" w:hAnsi="Verdana" w:cs="Arial"/>
                <w:bCs/>
                <w:sz w:val="18"/>
                <w:szCs w:val="18"/>
              </w:rPr>
              <w:t>Sicurezza impianto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30D6" w14:textId="77777777" w:rsidR="00531A96" w:rsidRPr="00A62BCE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A62BCE">
              <w:rPr>
                <w:rFonts w:ascii="Verdana" w:hAnsi="Verdana" w:cs="Arial"/>
                <w:bCs/>
                <w:sz w:val="18"/>
                <w:szCs w:val="18"/>
              </w:rPr>
              <w:t>Lettura contatore</w:t>
            </w:r>
          </w:p>
          <w:p w14:paraId="787B73C8" w14:textId="2D22D958" w:rsidR="00531A96" w:rsidRPr="00A62BCE" w:rsidRDefault="00531A96" w:rsidP="009564DE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A62BCE">
              <w:rPr>
                <w:rFonts w:ascii="Verdana" w:hAnsi="Verdana" w:cs="Arial"/>
                <w:bCs/>
                <w:sz w:val="18"/>
                <w:szCs w:val="18"/>
              </w:rPr>
              <w:t xml:space="preserve">(n° </w:t>
            </w:r>
            <w:r w:rsidR="009564DE">
              <w:rPr>
                <w:rFonts w:ascii="Verdana" w:hAnsi="Verdana" w:cs="Arial"/>
                <w:bCs/>
                <w:sz w:val="18"/>
                <w:szCs w:val="18"/>
              </w:rPr>
              <w:t>28291850</w:t>
            </w:r>
            <w:r w:rsidRPr="00A62BCE">
              <w:rPr>
                <w:rFonts w:ascii="Verdana" w:hAnsi="Verdana" w:cs="Arial"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15AB2E" w14:textId="77777777" w:rsidR="00531A96" w:rsidRPr="00A62BCE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A62BCE">
              <w:rPr>
                <w:rFonts w:ascii="Verdana" w:hAnsi="Verdana" w:cs="Arial"/>
                <w:bCs/>
                <w:sz w:val="18"/>
                <w:szCs w:val="18"/>
              </w:rPr>
              <w:t>Mc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4D05C" w14:textId="270B25CC" w:rsidR="00531A96" w:rsidRPr="00A62BCE" w:rsidRDefault="00152C9C" w:rsidP="00646A17">
            <w:pPr>
              <w:jc w:val="right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2.701</w:t>
            </w:r>
          </w:p>
        </w:tc>
      </w:tr>
      <w:tr w:rsidR="00531A96" w:rsidRPr="00070A24" w14:paraId="0AEF11DF" w14:textId="77777777" w:rsidTr="00EE3289">
        <w:trPr>
          <w:trHeight w:val="1998"/>
        </w:trPr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9D14" w14:textId="77777777" w:rsidR="00531A96" w:rsidRPr="00860C5A" w:rsidRDefault="00531A96" w:rsidP="001F1727">
            <w:pPr>
              <w:pStyle w:val="xl24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FFB3" w14:textId="79FF0CBE" w:rsidR="00531A96" w:rsidRDefault="005E5826" w:rsidP="005E5826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Funzionamento</w:t>
            </w:r>
            <w:r w:rsidR="00531A96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proofErr w:type="spellStart"/>
            <w:r w:rsidR="00531A96">
              <w:rPr>
                <w:rFonts w:ascii="Verdana" w:hAnsi="Verdana" w:cs="Arial"/>
                <w:bCs/>
                <w:sz w:val="18"/>
                <w:szCs w:val="18"/>
              </w:rPr>
              <w:t>scrubber</w:t>
            </w:r>
            <w:proofErr w:type="spellEnd"/>
            <w:r w:rsidR="00531A96">
              <w:rPr>
                <w:rFonts w:ascii="Verdana" w:hAnsi="Verdana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vagliatura </w:t>
            </w:r>
            <w:proofErr w:type="spellStart"/>
            <w:r>
              <w:rPr>
                <w:rFonts w:ascii="Verdana" w:hAnsi="Verdana" w:cs="Arial"/>
                <w:bCs/>
                <w:sz w:val="18"/>
                <w:szCs w:val="18"/>
              </w:rPr>
              <w:t>biofiltri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6466" w14:textId="77777777" w:rsidR="00531A96" w:rsidRPr="00070A24" w:rsidRDefault="00531A96" w:rsidP="001F172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Industriale </w:t>
            </w:r>
          </w:p>
        </w:tc>
        <w:tc>
          <w:tcPr>
            <w:tcW w:w="1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65F6" w14:textId="77777777" w:rsidR="00531A96" w:rsidRPr="00D07FAD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  <w:highlight w:val="red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5E18" w14:textId="77777777" w:rsidR="00531A96" w:rsidRPr="00070A24" w:rsidRDefault="00531A96" w:rsidP="001F172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7C62" w14:textId="77777777" w:rsidR="00531A96" w:rsidRPr="00070A24" w:rsidRDefault="00531A96" w:rsidP="001F1727">
            <w:pPr>
              <w:jc w:val="right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</w:tbl>
    <w:p w14:paraId="76A26B20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4FF49B17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75EEB3EB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61793428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01D2D10E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0FAAB67E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2327C04B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2DC5B0C3" w14:textId="77777777" w:rsidR="00006CE7" w:rsidRDefault="00006CE7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4708B06C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3364FB66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440D3B91" w14:textId="77777777" w:rsidR="00531A96" w:rsidRDefault="00531A96" w:rsidP="00C9609B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60B85899" w14:textId="77777777" w:rsidR="00CD5D40" w:rsidRDefault="00CD5D40" w:rsidP="00CD5D40">
      <w:pPr>
        <w:spacing w:before="120"/>
        <w:rPr>
          <w:rFonts w:ascii="Verdana" w:hAnsi="Verdana"/>
          <w:b/>
          <w:sz w:val="16"/>
          <w:szCs w:val="16"/>
        </w:rPr>
      </w:pPr>
    </w:p>
    <w:p w14:paraId="45A1E14F" w14:textId="77777777" w:rsidR="00152C9C" w:rsidRDefault="00152C9C" w:rsidP="006D5AB8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2E38AF3F" w14:textId="77777777" w:rsidR="003172CC" w:rsidRDefault="003172CC" w:rsidP="006D5AB8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371BB225" w14:textId="77777777" w:rsidR="0099609B" w:rsidRDefault="0099609B" w:rsidP="006D5AB8">
      <w:pPr>
        <w:spacing w:before="120"/>
        <w:jc w:val="center"/>
        <w:rPr>
          <w:rFonts w:ascii="Verdana" w:hAnsi="Verdana"/>
          <w:b/>
          <w:sz w:val="16"/>
          <w:szCs w:val="16"/>
        </w:rPr>
      </w:pPr>
    </w:p>
    <w:p w14:paraId="05E12BE4" w14:textId="62D8ED7D" w:rsidR="00035F7C" w:rsidRDefault="000E574B" w:rsidP="006D5AB8">
      <w:pPr>
        <w:spacing w:before="120"/>
        <w:jc w:val="center"/>
        <w:rPr>
          <w:rFonts w:ascii="Verdana" w:hAnsi="Verdana" w:cs="Arial"/>
          <w:b/>
          <w:iCs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Tabella </w:t>
      </w:r>
      <w:r w:rsidR="00EF4E46">
        <w:rPr>
          <w:rFonts w:ascii="Verdana" w:hAnsi="Verdana"/>
          <w:b/>
          <w:sz w:val="16"/>
          <w:szCs w:val="16"/>
        </w:rPr>
        <w:t>5</w:t>
      </w:r>
      <w:r w:rsidR="00C9609B" w:rsidRPr="006E493F">
        <w:rPr>
          <w:rFonts w:ascii="Verdana" w:hAnsi="Verdana"/>
          <w:b/>
          <w:sz w:val="16"/>
          <w:szCs w:val="16"/>
        </w:rPr>
        <w:t>: Consumo r</w:t>
      </w:r>
      <w:r w:rsidR="00C9609B" w:rsidRPr="006E493F">
        <w:rPr>
          <w:rFonts w:ascii="Verdana" w:hAnsi="Verdana" w:cs="Arial"/>
          <w:b/>
          <w:iCs/>
          <w:sz w:val="16"/>
          <w:szCs w:val="16"/>
        </w:rPr>
        <w:t>isorsa idrica</w:t>
      </w:r>
    </w:p>
    <w:p w14:paraId="5C313287" w14:textId="77777777" w:rsidR="00C0328D" w:rsidRDefault="00C0328D" w:rsidP="006D5AB8">
      <w:pPr>
        <w:spacing w:before="120"/>
        <w:jc w:val="center"/>
        <w:rPr>
          <w:rFonts w:ascii="Verdana" w:hAnsi="Verdana" w:cs="Arial"/>
          <w:b/>
          <w:iCs/>
          <w:sz w:val="16"/>
          <w:szCs w:val="16"/>
        </w:rPr>
      </w:pPr>
    </w:p>
    <w:p w14:paraId="1B2BD72D" w14:textId="608692CA" w:rsidR="00CD5D40" w:rsidRDefault="00CD5D40" w:rsidP="0069300F">
      <w:pPr>
        <w:spacing w:before="120"/>
        <w:rPr>
          <w:rFonts w:ascii="Verdana" w:hAnsi="Verdana" w:cs="Arial"/>
          <w:b/>
          <w:iCs/>
          <w:sz w:val="16"/>
          <w:szCs w:val="16"/>
        </w:rPr>
      </w:pPr>
    </w:p>
    <w:p w14:paraId="25BA27CD" w14:textId="77777777" w:rsidR="0099609B" w:rsidRPr="00A97226" w:rsidRDefault="0099609B" w:rsidP="0069300F">
      <w:pPr>
        <w:spacing w:before="120"/>
        <w:rPr>
          <w:rFonts w:ascii="Verdana" w:hAnsi="Verdana" w:cs="Arial"/>
          <w:b/>
          <w:iCs/>
          <w:sz w:val="16"/>
          <w:szCs w:val="16"/>
        </w:rPr>
      </w:pPr>
    </w:p>
    <w:p w14:paraId="606094F9" w14:textId="77777777" w:rsidR="00C9609B" w:rsidRPr="00504486" w:rsidRDefault="00C9609B" w:rsidP="00C9609B">
      <w:pPr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3</w:t>
      </w:r>
      <w:r w:rsidRPr="00504486">
        <w:rPr>
          <w:rFonts w:ascii="Verdana" w:hAnsi="Verdana"/>
          <w:b/>
        </w:rPr>
        <w:t xml:space="preserve">. MONITORAGGIO E CONTROLLO </w:t>
      </w:r>
      <w:r>
        <w:rPr>
          <w:rFonts w:ascii="Verdana" w:hAnsi="Verdana"/>
          <w:b/>
        </w:rPr>
        <w:t>EMISSIONI IN ATMOSFERA</w:t>
      </w:r>
      <w:r w:rsidRPr="00504486">
        <w:rPr>
          <w:rFonts w:ascii="Verdana" w:hAnsi="Verdana"/>
          <w:b/>
        </w:rPr>
        <w:t xml:space="preserve"> </w:t>
      </w:r>
    </w:p>
    <w:p w14:paraId="0A642AF1" w14:textId="7E1F29F0" w:rsidR="005F1534" w:rsidRPr="00AA7B18" w:rsidRDefault="009E73AA" w:rsidP="00AA7B18">
      <w:pPr>
        <w:pStyle w:val="Default"/>
        <w:jc w:val="both"/>
      </w:pPr>
      <w:r w:rsidRPr="009E73AA">
        <w:t xml:space="preserve">Il Piano di Monitoraggio e Controllo di cui all’AIA DDG 13842 del 11/11/2016 e </w:t>
      </w:r>
      <w:proofErr w:type="spellStart"/>
      <w:r w:rsidRPr="009E73AA">
        <w:t>ss.mm.ii</w:t>
      </w:r>
      <w:proofErr w:type="spellEnd"/>
      <w:r w:rsidRPr="009E73AA">
        <w:t xml:space="preserve">., per la gestione dell’impianto di recupero e valorizzazione di rifiuti urbani indifferenziati e non, prevede al punto 3.1.5 “Emissioni in aria” - nella tabella C/7 - il Controllo semestrale </w:t>
      </w:r>
      <w:r>
        <w:t xml:space="preserve"> </w:t>
      </w:r>
      <w:r w:rsidRPr="009E73AA">
        <w:t xml:space="preserve">“Efficienza di abbattimento, monitorata confrontando le U.O. a monte e a valle del </w:t>
      </w:r>
      <w:proofErr w:type="spellStart"/>
      <w:r w:rsidRPr="009E73AA">
        <w:t>biofiltro</w:t>
      </w:r>
      <w:proofErr w:type="spellEnd"/>
      <w:r w:rsidRPr="009E73AA">
        <w:t xml:space="preserve">”. Nello specifico si eseguono i campionamenti di aria a monte (ingresso) ed a valle (uscita) presso il </w:t>
      </w:r>
      <w:proofErr w:type="spellStart"/>
      <w:r w:rsidRPr="009E73AA">
        <w:t>biofiltro</w:t>
      </w:r>
      <w:proofErr w:type="spellEnd"/>
      <w:r w:rsidRPr="009E73AA">
        <w:t xml:space="preserve"> E2 (RS-BF2) e presso il </w:t>
      </w:r>
      <w:proofErr w:type="spellStart"/>
      <w:r w:rsidRPr="009E73AA">
        <w:t>biofiltro</w:t>
      </w:r>
      <w:proofErr w:type="spellEnd"/>
      <w:r w:rsidRPr="009E73AA">
        <w:t xml:space="preserve"> E1 (RS-BF1). I dati acquisiti dalle determinazioni </w:t>
      </w:r>
      <w:proofErr w:type="spellStart"/>
      <w:r w:rsidRPr="009E73AA">
        <w:t>olfattometriche</w:t>
      </w:r>
      <w:proofErr w:type="spellEnd"/>
      <w:r w:rsidRPr="009E73AA">
        <w:t xml:space="preserve">, eseguite presso laboratorio esterno, secondo le modalità di cui alla norma UNI EN 13725:2004, hanno consentito di effettuare il controllo previsto. </w:t>
      </w:r>
      <w:r w:rsidR="005F1534" w:rsidRPr="005F1534">
        <w:t xml:space="preserve">Il </w:t>
      </w:r>
      <w:proofErr w:type="spellStart"/>
      <w:r w:rsidR="005F1534" w:rsidRPr="005F1534">
        <w:t>biofiltro</w:t>
      </w:r>
      <w:proofErr w:type="spellEnd"/>
      <w:r w:rsidR="005F1534" w:rsidRPr="005F1534">
        <w:t xml:space="preserve"> E1 (RS-BF1), sul quale sono s</w:t>
      </w:r>
      <w:r w:rsidR="00351316">
        <w:t xml:space="preserve">tati eseguiti i campionamenti </w:t>
      </w:r>
      <w:r w:rsidR="005F1534" w:rsidRPr="005F1534">
        <w:t xml:space="preserve"> presenta un punto di ingresso, con parte terminale a sezione circolare di diametro pari a 1.320 mm, e una superficie filtrante di circa 1500 m</w:t>
      </w:r>
      <w:r w:rsidR="005F1534" w:rsidRPr="005F1534">
        <w:rPr>
          <w:vertAlign w:val="superscript"/>
        </w:rPr>
        <w:t>2</w:t>
      </w:r>
      <w:r w:rsidR="005F1534" w:rsidRPr="005F1534">
        <w:t xml:space="preserve">. </w:t>
      </w:r>
      <w:r w:rsidR="005F1534">
        <w:t xml:space="preserve"> </w:t>
      </w:r>
      <w:r w:rsidR="005F1534" w:rsidRPr="005F1534">
        <w:t xml:space="preserve">Dai prelievi effettuati (1 in ingresso e 10 sull’area del </w:t>
      </w:r>
      <w:proofErr w:type="spellStart"/>
      <w:r w:rsidR="005F1534" w:rsidRPr="005F1534">
        <w:t>biofiltro</w:t>
      </w:r>
      <w:proofErr w:type="spellEnd"/>
      <w:r w:rsidR="005F1534" w:rsidRPr="005F1534">
        <w:t xml:space="preserve">) è stata </w:t>
      </w:r>
      <w:proofErr w:type="spellStart"/>
      <w:r w:rsidR="005F1534" w:rsidRPr="005F1534">
        <w:t>valutatal’efficienza</w:t>
      </w:r>
      <w:proofErr w:type="spellEnd"/>
      <w:r w:rsidR="005F1534" w:rsidRPr="005F1534">
        <w:t xml:space="preserve"> filtrante percentuale puntuale e media (il dato relativo alla concentrazione </w:t>
      </w:r>
      <w:proofErr w:type="spellStart"/>
      <w:r w:rsidR="005F1534" w:rsidRPr="005F1534">
        <w:t>odorigena</w:t>
      </w:r>
      <w:proofErr w:type="spellEnd"/>
      <w:r w:rsidR="005F1534" w:rsidRPr="005F1534">
        <w:t xml:space="preserve"> media in uscita è espresso come media geometrica delle singole concentrazioni in uscita). Il </w:t>
      </w:r>
      <w:proofErr w:type="spellStart"/>
      <w:r w:rsidR="005F1534" w:rsidRPr="005F1534">
        <w:t>biofiltro</w:t>
      </w:r>
      <w:proofErr w:type="spellEnd"/>
      <w:r w:rsidR="005F1534" w:rsidRPr="005F1534">
        <w:t xml:space="preserve"> E2 (RS-BF2), sul quale sono stati eseguiti i campionamenti presenta un punto di ingresso, con parte terminale a sezione circolare di diametro pari a 1.200 mm, ed una superficie filtrante di circa 720 m</w:t>
      </w:r>
      <w:r w:rsidR="005F1534" w:rsidRPr="002F3603">
        <w:rPr>
          <w:vertAlign w:val="superscript"/>
        </w:rPr>
        <w:t>2</w:t>
      </w:r>
      <w:r w:rsidR="005F1534" w:rsidRPr="005F1534">
        <w:t xml:space="preserve">. </w:t>
      </w:r>
      <w:r w:rsidR="00C01CB2">
        <w:t xml:space="preserve"> </w:t>
      </w:r>
      <w:r w:rsidR="005F1534" w:rsidRPr="005F1534">
        <w:t xml:space="preserve">Dai prelievi effettuati (1 in ingresso e 6 sull’area del </w:t>
      </w:r>
      <w:proofErr w:type="spellStart"/>
      <w:r w:rsidR="005F1534" w:rsidRPr="005F1534">
        <w:t>biofiltro</w:t>
      </w:r>
      <w:proofErr w:type="spellEnd"/>
      <w:r w:rsidR="005F1534" w:rsidRPr="005F1534">
        <w:t xml:space="preserve">) è stata valutata l’efficienza filtrante percentuale puntuale e media (il dato relativo alla concentrazione </w:t>
      </w:r>
      <w:proofErr w:type="spellStart"/>
      <w:r w:rsidR="005F1534" w:rsidRPr="005F1534">
        <w:t>odorigena</w:t>
      </w:r>
      <w:proofErr w:type="spellEnd"/>
      <w:r w:rsidR="005F1534" w:rsidRPr="005F1534">
        <w:t xml:space="preserve"> media in uscita è espresso come media geometrica delle singole concentrazioni in uscita).</w:t>
      </w:r>
      <w:r w:rsidR="00C01CB2">
        <w:t xml:space="preserve"> </w:t>
      </w:r>
      <w:r w:rsidR="00C01CB2" w:rsidRPr="00793A16">
        <w:t>Tab.6-</w:t>
      </w:r>
      <w:r w:rsidR="00793A16" w:rsidRPr="00793A16">
        <w:t>11</w:t>
      </w:r>
    </w:p>
    <w:p w14:paraId="3321A8A5" w14:textId="41AC1026" w:rsidR="009E73AA" w:rsidRPr="009E73AA" w:rsidRDefault="009E73AA" w:rsidP="005F153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9E73AA">
        <w:rPr>
          <w:rFonts w:ascii="Calibri" w:hAnsi="Calibri" w:cs="Calibri"/>
          <w:sz w:val="24"/>
          <w:szCs w:val="24"/>
        </w:rPr>
        <w:t xml:space="preserve">Per le emissioni fuggitive saranno condotte con cedenza trimestrale su 8 punti di campionamento. In </w:t>
      </w:r>
      <w:r w:rsidRPr="009E73AA">
        <w:rPr>
          <w:rFonts w:ascii="Calibri" w:hAnsi="Calibri" w:cs="Calibri"/>
          <w:b/>
          <w:sz w:val="24"/>
          <w:szCs w:val="24"/>
        </w:rPr>
        <w:t xml:space="preserve">Allegato 1 </w:t>
      </w:r>
      <w:r w:rsidRPr="009E73AA">
        <w:rPr>
          <w:rFonts w:ascii="Verdana" w:hAnsi="Verdana"/>
          <w:sz w:val="18"/>
          <w:szCs w:val="18"/>
        </w:rPr>
        <w:t>i RDP.</w:t>
      </w:r>
    </w:p>
    <w:p w14:paraId="778ECEB7" w14:textId="021C16B0" w:rsidR="00BE4E3B" w:rsidRDefault="00CB558B" w:rsidP="00006CE7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seguito si riporta la tabella riepilogativa dei rapporti di prova eseguiti sui </w:t>
      </w:r>
      <w:proofErr w:type="spellStart"/>
      <w:r>
        <w:rPr>
          <w:rFonts w:ascii="Verdana" w:hAnsi="Verdana"/>
          <w:sz w:val="18"/>
          <w:szCs w:val="18"/>
        </w:rPr>
        <w:t>biofiltri</w:t>
      </w:r>
      <w:proofErr w:type="spellEnd"/>
      <w:r>
        <w:rPr>
          <w:rFonts w:ascii="Verdana" w:hAnsi="Verdana"/>
          <w:sz w:val="18"/>
          <w:szCs w:val="18"/>
        </w:rPr>
        <w:t xml:space="preserve"> BF1 (A-B) e BF2:</w:t>
      </w:r>
    </w:p>
    <w:p w14:paraId="0A9EFC49" w14:textId="50E80E09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716F4655" w14:textId="6A1B01F9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2927A5F2" w14:textId="7A88219F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537ECBDE" w14:textId="59F680CF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60B86A20" w14:textId="3843DB6D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1E45A8EF" w14:textId="483106F4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1BE493C3" w14:textId="71B7C21C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319EA1A9" w14:textId="4ACF4350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0C562909" w14:textId="6A6BE60C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48653732" w14:textId="1D989F09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0319D512" w14:textId="0CE8C5E5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58FC9DE8" w14:textId="5B10DCF4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p w14:paraId="30F96278" w14:textId="77777777" w:rsidR="000D59BC" w:rsidRDefault="000D59BC" w:rsidP="00006CE7">
      <w:pPr>
        <w:spacing w:line="360" w:lineRule="auto"/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1660"/>
        <w:gridCol w:w="1357"/>
        <w:gridCol w:w="1570"/>
        <w:gridCol w:w="1502"/>
      </w:tblGrid>
      <w:tr w:rsidR="002E41DE" w14:paraId="0FEEB535" w14:textId="77777777" w:rsidTr="00DC3850">
        <w:trPr>
          <w:trHeight w:val="364"/>
          <w:jc w:val="center"/>
        </w:trPr>
        <w:tc>
          <w:tcPr>
            <w:tcW w:w="1696" w:type="dxa"/>
          </w:tcPr>
          <w:p w14:paraId="00472DE0" w14:textId="77777777" w:rsidR="002E41DE" w:rsidRPr="00BB5D3F" w:rsidRDefault="002E41DE" w:rsidP="002E41D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  <w:lang w:val="it-IT"/>
              </w:rPr>
            </w:pPr>
          </w:p>
          <w:p w14:paraId="13C8FCF7" w14:textId="58F3B90E" w:rsidR="002E41DE" w:rsidRDefault="002E41DE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Biofiltro</w:t>
            </w:r>
            <w:proofErr w:type="spellEnd"/>
          </w:p>
        </w:tc>
        <w:tc>
          <w:tcPr>
            <w:tcW w:w="1985" w:type="dxa"/>
          </w:tcPr>
          <w:p w14:paraId="209D5E55" w14:textId="60ED6563" w:rsidR="002E41DE" w:rsidRDefault="002E41DE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Campionamento</w:t>
            </w:r>
            <w:proofErr w:type="spellEnd"/>
          </w:p>
        </w:tc>
        <w:tc>
          <w:tcPr>
            <w:tcW w:w="1660" w:type="dxa"/>
          </w:tcPr>
          <w:p w14:paraId="5038AB1C" w14:textId="0E577351" w:rsidR="002E41DE" w:rsidRDefault="002E41DE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Rapporto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Prova</w:t>
            </w:r>
            <w:proofErr w:type="spellEnd"/>
          </w:p>
        </w:tc>
        <w:tc>
          <w:tcPr>
            <w:tcW w:w="1357" w:type="dxa"/>
          </w:tcPr>
          <w:p w14:paraId="29092EE9" w14:textId="3B2AB804" w:rsidR="002E41DE" w:rsidRDefault="002E41DE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Esito</w:t>
            </w:r>
            <w:proofErr w:type="spellEnd"/>
          </w:p>
        </w:tc>
        <w:tc>
          <w:tcPr>
            <w:tcW w:w="1570" w:type="dxa"/>
          </w:tcPr>
          <w:p w14:paraId="60595D09" w14:textId="70E234D0" w:rsidR="002E41DE" w:rsidRDefault="002E41DE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Periodicità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autocontrollo</w:t>
            </w:r>
            <w:proofErr w:type="spellEnd"/>
          </w:p>
        </w:tc>
        <w:tc>
          <w:tcPr>
            <w:tcW w:w="1502" w:type="dxa"/>
          </w:tcPr>
          <w:p w14:paraId="5F530B8B" w14:textId="3110F4B8" w:rsidR="002E41DE" w:rsidRDefault="002E41DE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Riferimento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allegati</w:t>
            </w:r>
            <w:proofErr w:type="spellEnd"/>
          </w:p>
        </w:tc>
      </w:tr>
      <w:tr w:rsidR="00DC281C" w14:paraId="0A6FDC64" w14:textId="77777777" w:rsidTr="00DC3850">
        <w:trPr>
          <w:jc w:val="center"/>
        </w:trPr>
        <w:tc>
          <w:tcPr>
            <w:tcW w:w="1696" w:type="dxa"/>
          </w:tcPr>
          <w:p w14:paraId="4B38E197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3AA6055" w14:textId="2101557A" w:rsidR="00DC281C" w:rsidRPr="002E41DE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BF1 (A)</w:t>
            </w:r>
          </w:p>
        </w:tc>
        <w:tc>
          <w:tcPr>
            <w:tcW w:w="1985" w:type="dxa"/>
          </w:tcPr>
          <w:p w14:paraId="53C8707D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A3E91EB" w14:textId="7FE01D13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25/06/2024</w:t>
            </w:r>
          </w:p>
        </w:tc>
        <w:tc>
          <w:tcPr>
            <w:tcW w:w="1660" w:type="dxa"/>
          </w:tcPr>
          <w:p w14:paraId="5D70B392" w14:textId="69B08B66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 xml:space="preserve">RDP dal </w:t>
            </w:r>
            <w:r w:rsidRPr="00CB7303">
              <w:rPr>
                <w:rFonts w:ascii="Verdana" w:hAnsi="Verdana"/>
                <w:sz w:val="16"/>
                <w:szCs w:val="16"/>
              </w:rPr>
              <w:t>202404650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al </w:t>
            </w:r>
            <w:r w:rsidRPr="00CB7303">
              <w:rPr>
                <w:rFonts w:ascii="Verdana" w:hAnsi="Verdana"/>
                <w:sz w:val="16"/>
                <w:szCs w:val="16"/>
              </w:rPr>
              <w:t>202404654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del </w:t>
            </w:r>
            <w:r w:rsidRPr="00CB7303">
              <w:rPr>
                <w:rFonts w:ascii="Verdana" w:hAnsi="Verdana"/>
                <w:sz w:val="16"/>
                <w:szCs w:val="16"/>
              </w:rPr>
              <w:t>22/07/2024</w:t>
            </w:r>
          </w:p>
        </w:tc>
        <w:tc>
          <w:tcPr>
            <w:tcW w:w="1357" w:type="dxa"/>
            <w:vMerge w:val="restart"/>
          </w:tcPr>
          <w:p w14:paraId="29FADE78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099DA5A8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579F5EB2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1152B543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7A86599A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08A249DC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4EB19EF5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0F84F180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5BFFB008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45D916B1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00C34D57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62946930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12B9A936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3898FC96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43D63229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7B06EBE7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46F13EE4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47A5C1A7" w14:textId="0750EF19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u w:val="single"/>
              </w:rPr>
              <w:t>Conforme</w:t>
            </w:r>
            <w:proofErr w:type="spellEnd"/>
            <w:r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u w:val="single"/>
              </w:rPr>
              <w:t>ai</w:t>
            </w:r>
            <w:proofErr w:type="spellEnd"/>
            <w:r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u w:val="single"/>
              </w:rPr>
              <w:t>limiti</w:t>
            </w:r>
            <w:proofErr w:type="spellEnd"/>
            <w:r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u w:val="single"/>
              </w:rPr>
              <w:t>autorizzati</w:t>
            </w:r>
            <w:proofErr w:type="spellEnd"/>
          </w:p>
        </w:tc>
        <w:tc>
          <w:tcPr>
            <w:tcW w:w="1570" w:type="dxa"/>
            <w:vMerge w:val="restart"/>
          </w:tcPr>
          <w:p w14:paraId="2B1F2EA0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62E26762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11BFDF1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11C718B6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59F74AD2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7FDC4552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3FC6BC6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5ACB83D2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2F629EB8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4F48F365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A20729C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6EA6D3A8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37EDC1C0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42FC18F3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63E44232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6B9AB810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CAD1FD0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39236876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28E3F7CA" w14:textId="1BA47595" w:rsidR="00DC281C" w:rsidRPr="002C2C77" w:rsidRDefault="00DC281C" w:rsidP="000D59B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  <w:r>
              <w:rPr>
                <w:rFonts w:ascii="Verdana" w:hAnsi="Verdana"/>
                <w:sz w:val="16"/>
                <w:szCs w:val="16"/>
                <w:lang w:val="it-IT"/>
              </w:rPr>
              <w:t>Se</w:t>
            </w:r>
            <w:r w:rsidRPr="002C2C77">
              <w:rPr>
                <w:rFonts w:ascii="Verdana" w:hAnsi="Verdana"/>
                <w:sz w:val="16"/>
                <w:szCs w:val="16"/>
                <w:lang w:val="it-IT"/>
              </w:rPr>
              <w:t>mestrale</w:t>
            </w:r>
          </w:p>
          <w:p w14:paraId="3D0306CC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</w:tcPr>
          <w:p w14:paraId="41D0EBEB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0069D55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547EE11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4587F56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D550585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4687D41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41B72DD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A7F8F7F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462BF91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2891BD7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3332CDD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AE5FF55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5F353E3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8F05EDA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EF3BCAB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CB53352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828A5DD" w14:textId="4FD80930" w:rsidR="00DC281C" w:rsidRDefault="00DC281C" w:rsidP="00DC281C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1.1</w:t>
            </w:r>
          </w:p>
        </w:tc>
      </w:tr>
      <w:tr w:rsidR="00DC281C" w14:paraId="7D2BC8CB" w14:textId="77777777" w:rsidTr="00DC3850">
        <w:trPr>
          <w:jc w:val="center"/>
        </w:trPr>
        <w:tc>
          <w:tcPr>
            <w:tcW w:w="1696" w:type="dxa"/>
          </w:tcPr>
          <w:p w14:paraId="5151F897" w14:textId="77777777" w:rsidR="00DC281C" w:rsidRDefault="00DC281C" w:rsidP="002E41D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BF1 (B)</w:t>
            </w:r>
          </w:p>
          <w:p w14:paraId="00669849" w14:textId="77777777" w:rsidR="00DC281C" w:rsidRDefault="00DC281C" w:rsidP="002E41DE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ECE595" w14:textId="36DEF1AA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26/06/2024</w:t>
            </w:r>
          </w:p>
        </w:tc>
        <w:tc>
          <w:tcPr>
            <w:tcW w:w="1660" w:type="dxa"/>
          </w:tcPr>
          <w:p w14:paraId="6D3086C1" w14:textId="598FA22E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 xml:space="preserve">RDP dal </w:t>
            </w:r>
            <w:r w:rsidRPr="00CB7303">
              <w:rPr>
                <w:rFonts w:ascii="Verdana" w:hAnsi="Verdana"/>
                <w:sz w:val="16"/>
                <w:szCs w:val="16"/>
              </w:rPr>
              <w:t>202404</w:t>
            </w:r>
            <w:r>
              <w:rPr>
                <w:rFonts w:ascii="Verdana" w:hAnsi="Verdana"/>
                <w:sz w:val="16"/>
                <w:szCs w:val="16"/>
              </w:rPr>
              <w:t xml:space="preserve">731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al </w:t>
            </w:r>
            <w:r w:rsidRPr="00CB7303">
              <w:rPr>
                <w:rFonts w:ascii="Verdana" w:hAnsi="Verdana"/>
                <w:sz w:val="16"/>
                <w:szCs w:val="16"/>
              </w:rPr>
              <w:t>202404</w:t>
            </w:r>
            <w:r>
              <w:rPr>
                <w:rFonts w:ascii="Verdana" w:hAnsi="Verdana"/>
                <w:sz w:val="16"/>
                <w:szCs w:val="16"/>
              </w:rPr>
              <w:t xml:space="preserve">735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del </w:t>
            </w:r>
            <w:r w:rsidRPr="00CB7303">
              <w:rPr>
                <w:rFonts w:ascii="Verdana" w:hAnsi="Verdana"/>
                <w:sz w:val="16"/>
                <w:szCs w:val="16"/>
              </w:rPr>
              <w:t>22/07/2024</w:t>
            </w:r>
          </w:p>
        </w:tc>
        <w:tc>
          <w:tcPr>
            <w:tcW w:w="1357" w:type="dxa"/>
            <w:vMerge/>
          </w:tcPr>
          <w:p w14:paraId="79AE8B7A" w14:textId="20F7FC26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3829C0C8" w14:textId="77777777" w:rsidR="00DC281C" w:rsidRDefault="00DC281C" w:rsidP="002E41DE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34D57D11" w14:textId="77E52E96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3BBB9706" w14:textId="77777777" w:rsidTr="00DC3850">
        <w:trPr>
          <w:jc w:val="center"/>
        </w:trPr>
        <w:tc>
          <w:tcPr>
            <w:tcW w:w="1696" w:type="dxa"/>
          </w:tcPr>
          <w:p w14:paraId="13C308DD" w14:textId="39473FC3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BF2</w:t>
            </w:r>
          </w:p>
        </w:tc>
        <w:tc>
          <w:tcPr>
            <w:tcW w:w="1985" w:type="dxa"/>
          </w:tcPr>
          <w:p w14:paraId="3C37B62A" w14:textId="4DC80E24" w:rsidR="00DC281C" w:rsidRDefault="00DC281C" w:rsidP="0010556C">
            <w:pPr>
              <w:spacing w:line="360" w:lineRule="auto"/>
              <w:ind w:right="-33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27/06/2024</w:t>
            </w:r>
          </w:p>
        </w:tc>
        <w:tc>
          <w:tcPr>
            <w:tcW w:w="1660" w:type="dxa"/>
          </w:tcPr>
          <w:p w14:paraId="405445B8" w14:textId="57246AA4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 xml:space="preserve">RDP dal </w:t>
            </w:r>
            <w:r w:rsidRPr="00CB7303">
              <w:rPr>
                <w:rFonts w:ascii="Verdana" w:hAnsi="Verdana"/>
                <w:sz w:val="16"/>
                <w:szCs w:val="16"/>
              </w:rPr>
              <w:t>202404</w:t>
            </w:r>
            <w:r>
              <w:rPr>
                <w:rFonts w:ascii="Verdana" w:hAnsi="Verdana"/>
                <w:sz w:val="16"/>
                <w:szCs w:val="16"/>
              </w:rPr>
              <w:t xml:space="preserve">879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al </w:t>
            </w:r>
            <w:r w:rsidRPr="00CB7303">
              <w:rPr>
                <w:rFonts w:ascii="Verdana" w:hAnsi="Verdana"/>
                <w:sz w:val="16"/>
                <w:szCs w:val="16"/>
              </w:rPr>
              <w:t>202404</w:t>
            </w:r>
            <w:r>
              <w:rPr>
                <w:rFonts w:ascii="Verdana" w:hAnsi="Verdana"/>
                <w:sz w:val="16"/>
                <w:szCs w:val="16"/>
              </w:rPr>
              <w:t xml:space="preserve">884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del </w:t>
            </w:r>
            <w:r w:rsidRPr="00CB7303">
              <w:rPr>
                <w:rFonts w:ascii="Verdana" w:hAnsi="Verdana"/>
                <w:sz w:val="16"/>
                <w:szCs w:val="16"/>
              </w:rPr>
              <w:t>22/07/2024</w:t>
            </w:r>
          </w:p>
        </w:tc>
        <w:tc>
          <w:tcPr>
            <w:tcW w:w="1357" w:type="dxa"/>
            <w:vMerge/>
          </w:tcPr>
          <w:p w14:paraId="7C038339" w14:textId="656ED989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2DCE2AAD" w14:textId="77777777" w:rsidR="00DC281C" w:rsidRDefault="00DC281C" w:rsidP="002E41DE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59480A2F" w14:textId="3E1B581F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29CBD70B" w14:textId="77777777" w:rsidTr="00DC3850">
        <w:trPr>
          <w:jc w:val="center"/>
        </w:trPr>
        <w:tc>
          <w:tcPr>
            <w:tcW w:w="1696" w:type="dxa"/>
          </w:tcPr>
          <w:p w14:paraId="42985D52" w14:textId="36C35FAA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BF1 (A-B)</w:t>
            </w:r>
          </w:p>
        </w:tc>
        <w:tc>
          <w:tcPr>
            <w:tcW w:w="1985" w:type="dxa"/>
          </w:tcPr>
          <w:p w14:paraId="6A40DB05" w14:textId="7B5D7E71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25/06/2024</w:t>
            </w:r>
          </w:p>
        </w:tc>
        <w:tc>
          <w:tcPr>
            <w:tcW w:w="1660" w:type="dxa"/>
          </w:tcPr>
          <w:p w14:paraId="579415DB" w14:textId="77777777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>RDP</w:t>
            </w:r>
            <w:r w:rsidRPr="008F4C6E">
              <w:rPr>
                <w:rFonts w:ascii="Verdana" w:hAnsi="Verdana"/>
                <w:sz w:val="16"/>
                <w:szCs w:val="16"/>
              </w:rPr>
              <w:t xml:space="preserve"> 202404655</w:t>
            </w:r>
          </w:p>
          <w:p w14:paraId="551F2C8D" w14:textId="735866D5" w:rsidR="00DC281C" w:rsidRPr="00925C5D" w:rsidRDefault="00DC281C" w:rsidP="00DC3850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“Perdita di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carico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Umidità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relativa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SCRUBBER”</w:t>
            </w:r>
          </w:p>
        </w:tc>
        <w:tc>
          <w:tcPr>
            <w:tcW w:w="1357" w:type="dxa"/>
            <w:vMerge/>
          </w:tcPr>
          <w:p w14:paraId="27FCFFFB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</w:tc>
        <w:tc>
          <w:tcPr>
            <w:tcW w:w="1570" w:type="dxa"/>
            <w:vMerge/>
          </w:tcPr>
          <w:p w14:paraId="2FF50319" w14:textId="77777777" w:rsidR="00DC281C" w:rsidRDefault="00DC281C" w:rsidP="0066642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6584916C" w14:textId="3A1084A0" w:rsidR="00DC281C" w:rsidRDefault="00DC281C" w:rsidP="00B77FB3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7A6FE7A1" w14:textId="77777777" w:rsidTr="00DC3850">
        <w:trPr>
          <w:jc w:val="center"/>
        </w:trPr>
        <w:tc>
          <w:tcPr>
            <w:tcW w:w="1696" w:type="dxa"/>
          </w:tcPr>
          <w:p w14:paraId="3EB829AF" w14:textId="7F1FB482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BF1 (A-B) – BF2</w:t>
            </w:r>
          </w:p>
        </w:tc>
        <w:tc>
          <w:tcPr>
            <w:tcW w:w="1985" w:type="dxa"/>
          </w:tcPr>
          <w:p w14:paraId="3A23EA67" w14:textId="1CFC220A" w:rsidR="00DC281C" w:rsidRDefault="00DC281C" w:rsidP="00DC3850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28/06/2024</w:t>
            </w:r>
          </w:p>
        </w:tc>
        <w:tc>
          <w:tcPr>
            <w:tcW w:w="1660" w:type="dxa"/>
          </w:tcPr>
          <w:p w14:paraId="2FCBFA55" w14:textId="77777777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RDP </w:t>
            </w:r>
            <w:r w:rsidRPr="00DC3850">
              <w:rPr>
                <w:rFonts w:ascii="Verdana" w:hAnsi="Verdana"/>
                <w:sz w:val="16"/>
                <w:szCs w:val="16"/>
              </w:rPr>
              <w:t>202404973</w:t>
            </w:r>
          </w:p>
          <w:p w14:paraId="0EE4445E" w14:textId="0738B32B" w:rsidR="00DC281C" w:rsidRPr="00925C5D" w:rsidRDefault="00DC281C" w:rsidP="0010556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Efficienza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abbattimento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odori</w:t>
            </w:r>
            <w:proofErr w:type="spellEnd"/>
          </w:p>
        </w:tc>
        <w:tc>
          <w:tcPr>
            <w:tcW w:w="1357" w:type="dxa"/>
            <w:vMerge/>
          </w:tcPr>
          <w:p w14:paraId="661F808B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</w:tc>
        <w:tc>
          <w:tcPr>
            <w:tcW w:w="1570" w:type="dxa"/>
            <w:vMerge/>
          </w:tcPr>
          <w:p w14:paraId="61934FC0" w14:textId="77777777" w:rsidR="00DC281C" w:rsidRDefault="00DC281C" w:rsidP="0066642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6B67713B" w14:textId="26BCCABD" w:rsidR="00DC281C" w:rsidRDefault="00DC281C" w:rsidP="00B77FB3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74AB82D9" w14:textId="77777777" w:rsidTr="00DC3850">
        <w:trPr>
          <w:jc w:val="center"/>
        </w:trPr>
        <w:tc>
          <w:tcPr>
            <w:tcW w:w="1696" w:type="dxa"/>
          </w:tcPr>
          <w:p w14:paraId="1FBF75DA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69D94E0" w14:textId="0F1901B1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BF1 (A)</w:t>
            </w:r>
          </w:p>
        </w:tc>
        <w:tc>
          <w:tcPr>
            <w:tcW w:w="1985" w:type="dxa"/>
          </w:tcPr>
          <w:p w14:paraId="4D62A071" w14:textId="77777777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6652B19" w14:textId="36954AE3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11/12/2024</w:t>
            </w:r>
          </w:p>
        </w:tc>
        <w:tc>
          <w:tcPr>
            <w:tcW w:w="1660" w:type="dxa"/>
          </w:tcPr>
          <w:p w14:paraId="723309C3" w14:textId="3D60A101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 xml:space="preserve">RDP dal </w:t>
            </w:r>
            <w:r>
              <w:rPr>
                <w:rFonts w:ascii="Verdana" w:hAnsi="Verdana"/>
                <w:sz w:val="16"/>
                <w:szCs w:val="16"/>
              </w:rPr>
              <w:t xml:space="preserve">202409822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al </w:t>
            </w:r>
            <w:r w:rsidRPr="00CB7303">
              <w:rPr>
                <w:rFonts w:ascii="Verdana" w:hAnsi="Verdana"/>
                <w:sz w:val="16"/>
                <w:szCs w:val="16"/>
              </w:rPr>
              <w:t>20240</w:t>
            </w:r>
            <w:r>
              <w:rPr>
                <w:rFonts w:ascii="Verdana" w:hAnsi="Verdana"/>
                <w:sz w:val="16"/>
                <w:szCs w:val="16"/>
              </w:rPr>
              <w:t xml:space="preserve">9826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del </w:t>
            </w:r>
            <w:r>
              <w:rPr>
                <w:rFonts w:ascii="Verdana" w:hAnsi="Verdana"/>
                <w:sz w:val="16"/>
                <w:szCs w:val="16"/>
              </w:rPr>
              <w:t>10</w:t>
            </w:r>
            <w:r w:rsidRPr="00CB7303">
              <w:rPr>
                <w:rFonts w:ascii="Verdana" w:hAnsi="Verdana"/>
                <w:sz w:val="16"/>
                <w:szCs w:val="16"/>
              </w:rPr>
              <w:t>/0</w:t>
            </w:r>
            <w:r>
              <w:rPr>
                <w:rFonts w:ascii="Verdana" w:hAnsi="Verdana"/>
                <w:sz w:val="16"/>
                <w:szCs w:val="16"/>
              </w:rPr>
              <w:t>1/2025</w:t>
            </w:r>
          </w:p>
        </w:tc>
        <w:tc>
          <w:tcPr>
            <w:tcW w:w="1357" w:type="dxa"/>
            <w:vMerge/>
          </w:tcPr>
          <w:p w14:paraId="2B0A7A13" w14:textId="0E41574E" w:rsidR="00DC281C" w:rsidRDefault="00DC281C" w:rsidP="00666426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4BF9E4AC" w14:textId="77777777" w:rsidR="00DC281C" w:rsidRDefault="00DC281C" w:rsidP="00666426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4CC6760C" w14:textId="33BA7B9E" w:rsidR="00DC281C" w:rsidRDefault="00DC281C" w:rsidP="00701E52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6120C19E" w14:textId="77777777" w:rsidTr="00DC3850">
        <w:trPr>
          <w:jc w:val="center"/>
        </w:trPr>
        <w:tc>
          <w:tcPr>
            <w:tcW w:w="1696" w:type="dxa"/>
          </w:tcPr>
          <w:p w14:paraId="3A377734" w14:textId="77777777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2C7AC86" w14:textId="76C5D664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BF1 (B)</w:t>
            </w:r>
          </w:p>
        </w:tc>
        <w:tc>
          <w:tcPr>
            <w:tcW w:w="1985" w:type="dxa"/>
          </w:tcPr>
          <w:p w14:paraId="6FFE01EB" w14:textId="77777777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1328DE2" w14:textId="698D784C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12/12/2024</w:t>
            </w:r>
          </w:p>
        </w:tc>
        <w:tc>
          <w:tcPr>
            <w:tcW w:w="1660" w:type="dxa"/>
          </w:tcPr>
          <w:p w14:paraId="3B7A0506" w14:textId="7B968B6E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 xml:space="preserve">RDP dal </w:t>
            </w:r>
            <w:r>
              <w:rPr>
                <w:rFonts w:ascii="Verdana" w:hAnsi="Verdana"/>
                <w:sz w:val="16"/>
                <w:szCs w:val="16"/>
              </w:rPr>
              <w:t xml:space="preserve">202409896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al </w:t>
            </w:r>
            <w:r w:rsidRPr="00CB7303">
              <w:rPr>
                <w:rFonts w:ascii="Verdana" w:hAnsi="Verdana"/>
                <w:sz w:val="16"/>
                <w:szCs w:val="16"/>
              </w:rPr>
              <w:t>20240</w:t>
            </w:r>
            <w:r>
              <w:rPr>
                <w:rFonts w:ascii="Verdana" w:hAnsi="Verdana"/>
                <w:sz w:val="16"/>
                <w:szCs w:val="16"/>
              </w:rPr>
              <w:t xml:space="preserve">9900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del </w:t>
            </w:r>
            <w:r>
              <w:rPr>
                <w:rFonts w:ascii="Verdana" w:hAnsi="Verdana"/>
                <w:sz w:val="16"/>
                <w:szCs w:val="16"/>
              </w:rPr>
              <w:t>10</w:t>
            </w:r>
            <w:r w:rsidRPr="00CB7303">
              <w:rPr>
                <w:rFonts w:ascii="Verdana" w:hAnsi="Verdana"/>
                <w:sz w:val="16"/>
                <w:szCs w:val="16"/>
              </w:rPr>
              <w:t>/0</w:t>
            </w:r>
            <w:r>
              <w:rPr>
                <w:rFonts w:ascii="Verdana" w:hAnsi="Verdana"/>
                <w:sz w:val="16"/>
                <w:szCs w:val="16"/>
              </w:rPr>
              <w:t>1/2025</w:t>
            </w:r>
          </w:p>
        </w:tc>
        <w:tc>
          <w:tcPr>
            <w:tcW w:w="1357" w:type="dxa"/>
            <w:vMerge/>
          </w:tcPr>
          <w:p w14:paraId="531F7CA3" w14:textId="605DD255" w:rsidR="00DC281C" w:rsidRDefault="00DC281C" w:rsidP="0010556C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79FD61A9" w14:textId="77777777" w:rsidR="00DC281C" w:rsidRDefault="00DC281C" w:rsidP="0010556C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0898988B" w14:textId="77777777" w:rsidR="00DC281C" w:rsidRDefault="00DC281C" w:rsidP="0010556C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3F714C39" w14:textId="77777777" w:rsidTr="00DC3850">
        <w:trPr>
          <w:jc w:val="center"/>
        </w:trPr>
        <w:tc>
          <w:tcPr>
            <w:tcW w:w="1696" w:type="dxa"/>
          </w:tcPr>
          <w:p w14:paraId="40B0C249" w14:textId="2413B5E5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BF2</w:t>
            </w:r>
          </w:p>
        </w:tc>
        <w:tc>
          <w:tcPr>
            <w:tcW w:w="1985" w:type="dxa"/>
          </w:tcPr>
          <w:p w14:paraId="581A35F9" w14:textId="3AEC4C20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13/12/2024</w:t>
            </w:r>
          </w:p>
        </w:tc>
        <w:tc>
          <w:tcPr>
            <w:tcW w:w="1660" w:type="dxa"/>
          </w:tcPr>
          <w:p w14:paraId="009567EE" w14:textId="4B9CD6B9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RDP 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B7303">
              <w:rPr>
                <w:rFonts w:ascii="Verdana" w:hAnsi="Verdana"/>
                <w:sz w:val="16"/>
                <w:szCs w:val="16"/>
              </w:rPr>
              <w:t>20240</w:t>
            </w:r>
            <w:r>
              <w:rPr>
                <w:rFonts w:ascii="Verdana" w:hAnsi="Verdana"/>
                <w:sz w:val="16"/>
                <w:szCs w:val="16"/>
              </w:rPr>
              <w:t xml:space="preserve">9910 – </w:t>
            </w:r>
            <w:r w:rsidRPr="00CB7303">
              <w:rPr>
                <w:rFonts w:ascii="Verdana" w:hAnsi="Verdana"/>
                <w:sz w:val="16"/>
                <w:szCs w:val="16"/>
              </w:rPr>
              <w:t>20240</w:t>
            </w:r>
            <w:r>
              <w:rPr>
                <w:rFonts w:ascii="Verdana" w:hAnsi="Verdana"/>
                <w:sz w:val="16"/>
                <w:szCs w:val="16"/>
              </w:rPr>
              <w:t>9973 - d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al </w:t>
            </w:r>
            <w:r>
              <w:rPr>
                <w:rFonts w:ascii="Verdana" w:hAnsi="Verdana"/>
                <w:sz w:val="16"/>
                <w:szCs w:val="16"/>
              </w:rPr>
              <w:t>202409975 a</w:t>
            </w:r>
            <w:r w:rsidRPr="00925C5D">
              <w:rPr>
                <w:rFonts w:ascii="Verdana" w:hAnsi="Verdana"/>
                <w:sz w:val="16"/>
                <w:szCs w:val="16"/>
              </w:rPr>
              <w:t>l</w:t>
            </w:r>
            <w:r>
              <w:rPr>
                <w:rFonts w:ascii="Verdana" w:hAnsi="Verdana"/>
                <w:sz w:val="16"/>
                <w:szCs w:val="16"/>
              </w:rPr>
              <w:t xml:space="preserve"> 202409978 del</w:t>
            </w:r>
            <w:r w:rsidRPr="00925C5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10</w:t>
            </w:r>
            <w:r w:rsidRPr="00CB7303">
              <w:rPr>
                <w:rFonts w:ascii="Verdana" w:hAnsi="Verdana"/>
                <w:sz w:val="16"/>
                <w:szCs w:val="16"/>
              </w:rPr>
              <w:t>/0</w:t>
            </w:r>
            <w:r>
              <w:rPr>
                <w:rFonts w:ascii="Verdana" w:hAnsi="Verdana"/>
                <w:sz w:val="16"/>
                <w:szCs w:val="16"/>
              </w:rPr>
              <w:t>1/2025</w:t>
            </w:r>
          </w:p>
        </w:tc>
        <w:tc>
          <w:tcPr>
            <w:tcW w:w="1357" w:type="dxa"/>
            <w:vMerge/>
          </w:tcPr>
          <w:p w14:paraId="7EC0BA19" w14:textId="7BFE01A0" w:rsidR="00DC281C" w:rsidRDefault="00DC281C" w:rsidP="0010556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42B04A78" w14:textId="77777777" w:rsidR="00DC281C" w:rsidRDefault="00DC281C" w:rsidP="0010556C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0025A681" w14:textId="142536C4" w:rsidR="00DC281C" w:rsidRDefault="00DC281C" w:rsidP="00B77FB3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6710C7B2" w14:textId="77777777" w:rsidTr="00DC3850">
        <w:trPr>
          <w:jc w:val="center"/>
        </w:trPr>
        <w:tc>
          <w:tcPr>
            <w:tcW w:w="1696" w:type="dxa"/>
          </w:tcPr>
          <w:p w14:paraId="78860ABC" w14:textId="7D3DBD10" w:rsidR="00DC281C" w:rsidRDefault="00DC281C" w:rsidP="00DC385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BF1 (A-B)</w:t>
            </w:r>
          </w:p>
        </w:tc>
        <w:tc>
          <w:tcPr>
            <w:tcW w:w="1985" w:type="dxa"/>
          </w:tcPr>
          <w:p w14:paraId="4956C954" w14:textId="6B126EF7" w:rsidR="00DC281C" w:rsidRDefault="00DC281C" w:rsidP="00DC385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11/12/2024</w:t>
            </w:r>
          </w:p>
        </w:tc>
        <w:tc>
          <w:tcPr>
            <w:tcW w:w="1660" w:type="dxa"/>
          </w:tcPr>
          <w:p w14:paraId="159FF526" w14:textId="2ACE327F" w:rsidR="00DC281C" w:rsidRDefault="00DC281C" w:rsidP="00DC3850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25C5D">
              <w:rPr>
                <w:rFonts w:ascii="Verdana" w:hAnsi="Verdana"/>
                <w:sz w:val="16"/>
                <w:szCs w:val="16"/>
              </w:rPr>
              <w:t>RDP</w:t>
            </w:r>
            <w:r w:rsidRPr="008F4C6E">
              <w:rPr>
                <w:rFonts w:ascii="Verdana" w:hAnsi="Verdana"/>
                <w:sz w:val="16"/>
                <w:szCs w:val="16"/>
              </w:rPr>
              <w:t xml:space="preserve"> 202404</w:t>
            </w:r>
            <w:r>
              <w:rPr>
                <w:rFonts w:ascii="Verdana" w:hAnsi="Verdana"/>
                <w:sz w:val="16"/>
                <w:szCs w:val="16"/>
              </w:rPr>
              <w:t>9821</w:t>
            </w:r>
          </w:p>
          <w:p w14:paraId="21767F3F" w14:textId="348C6588" w:rsidR="00DC281C" w:rsidRDefault="00DC281C" w:rsidP="00DC385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“Perdita di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carico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Umidità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relativa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SCRUBBER”</w:t>
            </w:r>
          </w:p>
        </w:tc>
        <w:tc>
          <w:tcPr>
            <w:tcW w:w="1357" w:type="dxa"/>
            <w:vMerge/>
          </w:tcPr>
          <w:p w14:paraId="59FC64A8" w14:textId="77777777" w:rsidR="00DC281C" w:rsidRDefault="00DC281C" w:rsidP="00DC385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42AE79E4" w14:textId="77777777" w:rsidR="00DC281C" w:rsidRDefault="00DC281C" w:rsidP="00DC385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3A86F925" w14:textId="72B2B2ED" w:rsidR="00DC281C" w:rsidRDefault="00DC281C" w:rsidP="00701E52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C281C" w14:paraId="51997841" w14:textId="77777777" w:rsidTr="00DC3850">
        <w:trPr>
          <w:jc w:val="center"/>
        </w:trPr>
        <w:tc>
          <w:tcPr>
            <w:tcW w:w="1696" w:type="dxa"/>
          </w:tcPr>
          <w:p w14:paraId="4DF4F7D6" w14:textId="7079A3A8" w:rsidR="00DC281C" w:rsidRDefault="00DC281C" w:rsidP="00701E52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BF1 (A-B) – BF2</w:t>
            </w:r>
          </w:p>
        </w:tc>
        <w:tc>
          <w:tcPr>
            <w:tcW w:w="1985" w:type="dxa"/>
          </w:tcPr>
          <w:p w14:paraId="49D4A60E" w14:textId="14F26378" w:rsidR="00DC281C" w:rsidRDefault="00DC281C" w:rsidP="00701E52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13/12/2024</w:t>
            </w:r>
          </w:p>
        </w:tc>
        <w:tc>
          <w:tcPr>
            <w:tcW w:w="1660" w:type="dxa"/>
          </w:tcPr>
          <w:p w14:paraId="58B44EFF" w14:textId="32C299BD" w:rsidR="00DC281C" w:rsidRDefault="00DC281C" w:rsidP="00701E52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RDP </w:t>
            </w:r>
            <w:r w:rsidRPr="00701E52">
              <w:rPr>
                <w:rFonts w:ascii="Verdana" w:hAnsi="Verdana"/>
                <w:sz w:val="16"/>
                <w:szCs w:val="16"/>
              </w:rPr>
              <w:t>202409901</w:t>
            </w:r>
          </w:p>
          <w:p w14:paraId="7DF354B4" w14:textId="18477098" w:rsidR="00DC281C" w:rsidRPr="00925C5D" w:rsidRDefault="00DC281C" w:rsidP="00701E52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Efficienza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abbattimento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odori</w:t>
            </w:r>
            <w:proofErr w:type="spellEnd"/>
          </w:p>
        </w:tc>
        <w:tc>
          <w:tcPr>
            <w:tcW w:w="1357" w:type="dxa"/>
            <w:vMerge/>
          </w:tcPr>
          <w:p w14:paraId="7B0573A0" w14:textId="77777777" w:rsidR="00DC281C" w:rsidRDefault="00DC281C" w:rsidP="00701E52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0" w:type="dxa"/>
            <w:vMerge/>
          </w:tcPr>
          <w:p w14:paraId="1B31B33E" w14:textId="77777777" w:rsidR="00DC281C" w:rsidRDefault="00DC281C" w:rsidP="00701E52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2" w:type="dxa"/>
            <w:vMerge/>
          </w:tcPr>
          <w:p w14:paraId="5CB61D93" w14:textId="4C871101" w:rsidR="00DC281C" w:rsidRDefault="00DC281C" w:rsidP="009B6C3F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459CAE" w14:textId="124832FB" w:rsidR="007800A0" w:rsidRDefault="007800A0" w:rsidP="0035517B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0718CB">
        <w:rPr>
          <w:rFonts w:ascii="Verdana" w:hAnsi="Verdana"/>
          <w:b/>
          <w:sz w:val="16"/>
          <w:szCs w:val="16"/>
        </w:rPr>
        <w:t xml:space="preserve">Tabella </w:t>
      </w:r>
      <w:r w:rsidR="008D0940">
        <w:rPr>
          <w:rFonts w:ascii="Verdana" w:hAnsi="Verdana"/>
          <w:b/>
          <w:sz w:val="16"/>
          <w:szCs w:val="16"/>
        </w:rPr>
        <w:t>6</w:t>
      </w:r>
      <w:r w:rsidRPr="000718CB">
        <w:rPr>
          <w:rFonts w:ascii="Verdana" w:hAnsi="Verdana"/>
          <w:b/>
          <w:sz w:val="16"/>
          <w:szCs w:val="16"/>
        </w:rPr>
        <w:t>:</w:t>
      </w:r>
      <w:r>
        <w:rPr>
          <w:rFonts w:ascii="Verdana" w:hAnsi="Verdana"/>
          <w:b/>
          <w:sz w:val="16"/>
          <w:szCs w:val="16"/>
        </w:rPr>
        <w:t xml:space="preserve"> Report autocontrolli emissioni in atmosfera</w:t>
      </w:r>
    </w:p>
    <w:p w14:paraId="261EA770" w14:textId="4FC7396D" w:rsidR="000D59BC" w:rsidRDefault="000D59BC" w:rsidP="000D59BC">
      <w:pPr>
        <w:spacing w:line="360" w:lineRule="auto"/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2184"/>
        <w:gridCol w:w="1539"/>
        <w:gridCol w:w="1820"/>
        <w:gridCol w:w="1442"/>
      </w:tblGrid>
      <w:tr w:rsidR="0047138E" w14:paraId="48C407F9" w14:textId="77777777" w:rsidTr="00E31EFD">
        <w:trPr>
          <w:trHeight w:val="688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CA8D" w14:textId="2075131A" w:rsidR="0047138E" w:rsidRDefault="0047138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Data Campionamento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4396" w14:textId="6B0F30C1" w:rsidR="0047138E" w:rsidRDefault="0047138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Rapporto di Prova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FB9A" w14:textId="5D426801" w:rsidR="0047138E" w:rsidRDefault="0047138E" w:rsidP="0047138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Esito</w:t>
            </w:r>
          </w:p>
          <w:p w14:paraId="222309D9" w14:textId="1C66D41A" w:rsidR="0047138E" w:rsidRDefault="0047138E" w:rsidP="0047138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AC75" w14:textId="04007F5F" w:rsidR="0047138E" w:rsidRDefault="0047138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Periodicità autocontrollo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CB9C" w14:textId="77777777" w:rsidR="0047138E" w:rsidRDefault="0047138E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Riferimento  allegati</w:t>
            </w:r>
          </w:p>
        </w:tc>
      </w:tr>
      <w:tr w:rsidR="0047138E" w14:paraId="1528AF3B" w14:textId="77777777" w:rsidTr="00E31EFD">
        <w:trPr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AF4E" w14:textId="4AA3C19B" w:rsidR="0047138E" w:rsidRDefault="0047138E" w:rsidP="002972D7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2972D7">
              <w:rPr>
                <w:rFonts w:ascii="Verdana" w:hAnsi="Verdana"/>
                <w:sz w:val="16"/>
                <w:szCs w:val="16"/>
              </w:rPr>
              <w:t>7/03/2024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00A2" w14:textId="6A882BE9" w:rsidR="0047138E" w:rsidRDefault="00E31EFD" w:rsidP="002972D7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31EFD">
              <w:rPr>
                <w:rFonts w:ascii="Verdana" w:hAnsi="Verdana"/>
                <w:sz w:val="16"/>
                <w:szCs w:val="16"/>
              </w:rPr>
              <w:t>RDP dal n°0</w:t>
            </w:r>
            <w:r w:rsidR="002972D7">
              <w:rPr>
                <w:rFonts w:ascii="Verdana" w:hAnsi="Verdana"/>
                <w:sz w:val="16"/>
                <w:szCs w:val="16"/>
              </w:rPr>
              <w:t>280/24 al n°0287/24 del 29</w:t>
            </w:r>
            <w:r w:rsidRPr="00E31EFD">
              <w:rPr>
                <w:rFonts w:ascii="Verdana" w:hAnsi="Verdana"/>
                <w:sz w:val="16"/>
                <w:szCs w:val="16"/>
              </w:rPr>
              <w:t>/0</w:t>
            </w:r>
            <w:r w:rsidR="002972D7">
              <w:rPr>
                <w:rFonts w:ascii="Verdana" w:hAnsi="Verdana"/>
                <w:sz w:val="16"/>
                <w:szCs w:val="16"/>
              </w:rPr>
              <w:t>4/2024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9B687" w14:textId="77777777" w:rsidR="0047138E" w:rsidRDefault="0047138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A5C126F" w14:textId="77777777" w:rsidR="0047138E" w:rsidRDefault="0047138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93C31C6" w14:textId="77777777" w:rsidR="0047138E" w:rsidRDefault="0047138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697C7DC" w14:textId="35F00217" w:rsidR="0047138E" w:rsidRDefault="0047138E" w:rsidP="0047138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Conforme ai limiti    autorizzati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0EA4B" w14:textId="353D955C" w:rsidR="0047138E" w:rsidRDefault="0047138E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  <w:highlight w:val="green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Trimestrale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915DE" w14:textId="4A3A849F" w:rsidR="0047138E" w:rsidRDefault="00F11557" w:rsidP="00A428EA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A428EA">
              <w:rPr>
                <w:rFonts w:ascii="Verdana" w:hAnsi="Verdana"/>
                <w:sz w:val="16"/>
                <w:szCs w:val="16"/>
              </w:rPr>
              <w:t>2</w:t>
            </w:r>
          </w:p>
        </w:tc>
      </w:tr>
      <w:tr w:rsidR="0047138E" w14:paraId="65FC512D" w14:textId="77777777" w:rsidTr="00E31EFD">
        <w:trPr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2C25" w14:textId="0004CC8E" w:rsidR="0047138E" w:rsidRDefault="00E31EFD" w:rsidP="00E31EFD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2972D7">
              <w:rPr>
                <w:rFonts w:ascii="Verdana" w:hAnsi="Verdana"/>
                <w:sz w:val="16"/>
                <w:szCs w:val="16"/>
              </w:rPr>
              <w:t>8/06/2024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6CBE" w14:textId="371B5FB2" w:rsidR="00FB7999" w:rsidRDefault="00E31EFD" w:rsidP="00155504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31EFD">
              <w:rPr>
                <w:rFonts w:ascii="Verdana" w:hAnsi="Verdana"/>
                <w:sz w:val="16"/>
                <w:szCs w:val="16"/>
              </w:rPr>
              <w:t>RDP dal n°</w:t>
            </w:r>
            <w:r w:rsidR="002972D7" w:rsidRPr="002972D7">
              <w:rPr>
                <w:rFonts w:ascii="Verdana" w:hAnsi="Verdana"/>
                <w:sz w:val="16"/>
                <w:szCs w:val="16"/>
              </w:rPr>
              <w:t>202404974</w:t>
            </w:r>
            <w:r w:rsidR="002972D7">
              <w:rPr>
                <w:rFonts w:ascii="Verdana" w:hAnsi="Verdana"/>
                <w:sz w:val="16"/>
                <w:szCs w:val="16"/>
              </w:rPr>
              <w:t>/24</w:t>
            </w:r>
            <w:r w:rsidRPr="00E31EFD">
              <w:rPr>
                <w:rFonts w:ascii="Verdana" w:hAnsi="Verdana"/>
                <w:sz w:val="16"/>
                <w:szCs w:val="16"/>
              </w:rPr>
              <w:t xml:space="preserve"> al n°</w:t>
            </w:r>
            <w:r w:rsidR="002972D7" w:rsidRPr="002972D7">
              <w:rPr>
                <w:rFonts w:ascii="Verdana" w:hAnsi="Verdana"/>
                <w:sz w:val="16"/>
                <w:szCs w:val="16"/>
              </w:rPr>
              <w:t>202404981</w:t>
            </w:r>
            <w:r w:rsidR="002972D7">
              <w:rPr>
                <w:rFonts w:ascii="Verdana" w:hAnsi="Verdana"/>
                <w:sz w:val="16"/>
                <w:szCs w:val="16"/>
              </w:rPr>
              <w:t>/24</w:t>
            </w:r>
            <w:r w:rsidRPr="00E31EFD">
              <w:rPr>
                <w:rFonts w:ascii="Verdana" w:hAnsi="Verdana"/>
                <w:sz w:val="16"/>
                <w:szCs w:val="16"/>
              </w:rPr>
              <w:t xml:space="preserve"> del </w:t>
            </w:r>
            <w:r w:rsidR="002972D7" w:rsidRPr="002972D7">
              <w:rPr>
                <w:rFonts w:ascii="Verdana" w:hAnsi="Verdana"/>
                <w:sz w:val="16"/>
                <w:szCs w:val="16"/>
              </w:rPr>
              <w:t>22/07/2024</w:t>
            </w: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3F73C" w14:textId="77777777" w:rsidR="0047138E" w:rsidRDefault="0047138E">
            <w:pPr>
              <w:spacing w:after="0"/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9A50A" w14:textId="57DB09CE" w:rsidR="0047138E" w:rsidRDefault="0047138E">
            <w:pPr>
              <w:spacing w:after="0"/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D5FAE" w14:textId="77777777" w:rsidR="0047138E" w:rsidRDefault="0047138E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7138E" w14:paraId="1B9B8F97" w14:textId="77777777" w:rsidTr="00E31EFD">
        <w:trPr>
          <w:trHeight w:val="831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29AE" w14:textId="52179373" w:rsidR="0047138E" w:rsidRDefault="000D59BC" w:rsidP="00E31EFD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13/12/2024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B521" w14:textId="18599927" w:rsidR="0047138E" w:rsidRDefault="000D59BC" w:rsidP="00FF43F5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E31EFD">
              <w:rPr>
                <w:rFonts w:ascii="Verdana" w:hAnsi="Verdana"/>
                <w:sz w:val="16"/>
                <w:szCs w:val="16"/>
              </w:rPr>
              <w:t>RDP dal n°</w:t>
            </w:r>
            <w:r>
              <w:rPr>
                <w:rFonts w:ascii="Verdana" w:hAnsi="Verdana"/>
                <w:sz w:val="16"/>
                <w:szCs w:val="16"/>
              </w:rPr>
              <w:t>202409902/24</w:t>
            </w:r>
            <w:r w:rsidRPr="00E31EFD">
              <w:rPr>
                <w:rFonts w:ascii="Verdana" w:hAnsi="Verdana"/>
                <w:sz w:val="16"/>
                <w:szCs w:val="16"/>
              </w:rPr>
              <w:t xml:space="preserve"> al n°</w:t>
            </w:r>
            <w:r w:rsidRPr="002972D7">
              <w:rPr>
                <w:rFonts w:ascii="Verdana" w:hAnsi="Verdana"/>
                <w:sz w:val="16"/>
                <w:szCs w:val="16"/>
              </w:rPr>
              <w:t>20240</w:t>
            </w:r>
            <w:r>
              <w:rPr>
                <w:rFonts w:ascii="Verdana" w:hAnsi="Verdana"/>
                <w:sz w:val="16"/>
                <w:szCs w:val="16"/>
              </w:rPr>
              <w:t>9909/24</w:t>
            </w:r>
            <w:r w:rsidRPr="00E31EFD">
              <w:rPr>
                <w:rFonts w:ascii="Verdana" w:hAnsi="Verdana"/>
                <w:sz w:val="16"/>
                <w:szCs w:val="16"/>
              </w:rPr>
              <w:t xml:space="preserve"> del </w:t>
            </w:r>
            <w:r w:rsidR="00FF43F5">
              <w:rPr>
                <w:rFonts w:ascii="Verdana" w:hAnsi="Verdana"/>
                <w:sz w:val="16"/>
                <w:szCs w:val="16"/>
              </w:rPr>
              <w:t>10</w:t>
            </w:r>
            <w:r w:rsidRPr="002972D7">
              <w:rPr>
                <w:rFonts w:ascii="Verdana" w:hAnsi="Verdana"/>
                <w:sz w:val="16"/>
                <w:szCs w:val="16"/>
              </w:rPr>
              <w:t>/0</w:t>
            </w:r>
            <w:r w:rsidR="00FF43F5">
              <w:rPr>
                <w:rFonts w:ascii="Verdana" w:hAnsi="Verdana"/>
                <w:sz w:val="16"/>
                <w:szCs w:val="16"/>
              </w:rPr>
              <w:t>1/2025</w:t>
            </w: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AE01C" w14:textId="77777777" w:rsidR="0047138E" w:rsidRDefault="0047138E">
            <w:pPr>
              <w:spacing w:after="0"/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8B8051" w14:textId="5E0072A4" w:rsidR="0047138E" w:rsidRDefault="0047138E">
            <w:pPr>
              <w:spacing w:after="0"/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6684A" w14:textId="77777777" w:rsidR="0047138E" w:rsidRDefault="0047138E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92B0103" w14:textId="5248F780" w:rsidR="00A802AB" w:rsidRDefault="008D0940" w:rsidP="002972D7">
      <w:pPr>
        <w:spacing w:line="360" w:lineRule="auto"/>
        <w:ind w:firstLine="70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Tabella 7</w:t>
      </w:r>
      <w:r w:rsidR="007800A0" w:rsidRPr="000718CB">
        <w:rPr>
          <w:rFonts w:ascii="Verdana" w:hAnsi="Verdana"/>
          <w:b/>
          <w:sz w:val="16"/>
          <w:szCs w:val="16"/>
        </w:rPr>
        <w:t>: Report</w:t>
      </w:r>
      <w:r w:rsidR="002972D7">
        <w:rPr>
          <w:rFonts w:ascii="Verdana" w:hAnsi="Verdana"/>
          <w:b/>
          <w:sz w:val="16"/>
          <w:szCs w:val="16"/>
        </w:rPr>
        <w:t xml:space="preserve"> emissioni fuggitive </w:t>
      </w:r>
    </w:p>
    <w:p w14:paraId="34A831C3" w14:textId="77777777" w:rsidR="002972D7" w:rsidRPr="002972D7" w:rsidRDefault="002972D7" w:rsidP="002972D7">
      <w:pPr>
        <w:spacing w:line="360" w:lineRule="auto"/>
        <w:ind w:firstLine="708"/>
        <w:jc w:val="center"/>
        <w:rPr>
          <w:rFonts w:ascii="Verdana" w:hAnsi="Verdana"/>
          <w:b/>
          <w:sz w:val="16"/>
          <w:szCs w:val="16"/>
        </w:rPr>
      </w:pPr>
    </w:p>
    <w:p w14:paraId="0E0224A8" w14:textId="3992EB1E" w:rsidR="00AB0ED8" w:rsidRDefault="00074E1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Per i sistemi di trattamento aria, si eseguono report interni con frequenza quindicinale rispettivamente della temperatura e dell’umidità del letto </w:t>
      </w:r>
      <w:proofErr w:type="spellStart"/>
      <w:r>
        <w:rPr>
          <w:rFonts w:ascii="Verdana" w:hAnsi="Verdana" w:cs="Arial"/>
          <w:sz w:val="18"/>
          <w:szCs w:val="18"/>
        </w:rPr>
        <w:t>biofiltrante</w:t>
      </w:r>
      <w:proofErr w:type="spellEnd"/>
      <w:r>
        <w:rPr>
          <w:rFonts w:ascii="Verdana" w:hAnsi="Verdana" w:cs="Arial"/>
          <w:sz w:val="18"/>
          <w:szCs w:val="18"/>
        </w:rPr>
        <w:t>.</w:t>
      </w:r>
      <w:r w:rsidR="00646C71">
        <w:rPr>
          <w:rFonts w:ascii="Verdana" w:hAnsi="Verdana" w:cs="Arial"/>
          <w:sz w:val="18"/>
          <w:szCs w:val="18"/>
        </w:rPr>
        <w:t xml:space="preserve"> </w:t>
      </w:r>
      <w:r w:rsidR="00646C71" w:rsidRPr="00286DC8">
        <w:rPr>
          <w:rFonts w:ascii="Verdana" w:eastAsia="Times New Roman" w:hAnsi="Verdana" w:cs="Times New Roman"/>
          <w:sz w:val="18"/>
          <w:szCs w:val="18"/>
          <w:lang w:eastAsia="it-IT"/>
        </w:rPr>
        <w:t>Per quanto riguarda la determinazione delle perdite di carico all’ingresso de</w:t>
      </w:r>
      <w:r w:rsidR="00646C7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i </w:t>
      </w:r>
      <w:proofErr w:type="spellStart"/>
      <w:r w:rsidR="00646C71">
        <w:rPr>
          <w:rFonts w:ascii="Verdana" w:eastAsia="Times New Roman" w:hAnsi="Verdana" w:cs="Times New Roman"/>
          <w:sz w:val="18"/>
          <w:szCs w:val="18"/>
          <w:lang w:eastAsia="it-IT"/>
        </w:rPr>
        <w:t>biofiltri</w:t>
      </w:r>
      <w:proofErr w:type="spellEnd"/>
      <w:r w:rsidR="00646C71" w:rsidRPr="00286DC8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non sono determinabili in quanto la geometria dei condotti non garantisce i diametri equivalenti a monte e valle per la corretta determinazione del flusso.</w:t>
      </w:r>
      <w:r w:rsidR="00646C71">
        <w:rPr>
          <w:rFonts w:ascii="Verdana" w:eastAsia="Times New Roman" w:hAnsi="Verdana" w:cs="Times New Roman"/>
          <w:sz w:val="18"/>
          <w:szCs w:val="18"/>
          <w:lang w:eastAsia="it-IT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Nella tabella i valori della temperatura </w:t>
      </w:r>
      <w:r w:rsidR="00A630FF">
        <w:rPr>
          <w:rFonts w:ascii="Verdana" w:hAnsi="Verdana" w:cs="Arial"/>
          <w:sz w:val="18"/>
          <w:szCs w:val="18"/>
        </w:rPr>
        <w:t xml:space="preserve">sono stati </w:t>
      </w:r>
      <w:r>
        <w:rPr>
          <w:rFonts w:ascii="Verdana" w:hAnsi="Verdana" w:cs="Arial"/>
          <w:sz w:val="18"/>
          <w:szCs w:val="18"/>
        </w:rPr>
        <w:t xml:space="preserve">ricavati dallo strumento portatile </w:t>
      </w:r>
      <w:r w:rsidRPr="00074E1B">
        <w:rPr>
          <w:rFonts w:ascii="Verdana" w:hAnsi="Verdana" w:cs="Arial"/>
          <w:b/>
          <w:sz w:val="18"/>
          <w:szCs w:val="18"/>
        </w:rPr>
        <w:t xml:space="preserve">Delta OHM </w:t>
      </w:r>
      <w:proofErr w:type="spellStart"/>
      <w:r w:rsidRPr="00074E1B">
        <w:rPr>
          <w:rFonts w:ascii="Verdana" w:hAnsi="Verdana" w:cs="Arial"/>
          <w:b/>
          <w:sz w:val="18"/>
          <w:szCs w:val="18"/>
        </w:rPr>
        <w:t>mod</w:t>
      </w:r>
      <w:proofErr w:type="spellEnd"/>
      <w:r w:rsidRPr="00074E1B">
        <w:rPr>
          <w:rFonts w:ascii="Verdana" w:hAnsi="Verdana" w:cs="Arial"/>
          <w:b/>
          <w:sz w:val="18"/>
          <w:szCs w:val="18"/>
        </w:rPr>
        <w:t>. HD2127.2</w:t>
      </w:r>
      <w:r w:rsidR="00A630FF">
        <w:rPr>
          <w:rFonts w:ascii="Verdana" w:hAnsi="Verdana" w:cs="Arial"/>
          <w:b/>
          <w:sz w:val="18"/>
          <w:szCs w:val="18"/>
        </w:rPr>
        <w:t xml:space="preserve"> </w:t>
      </w:r>
      <w:r w:rsidR="00A630FF" w:rsidRPr="00A630FF">
        <w:rPr>
          <w:rFonts w:ascii="Verdana" w:hAnsi="Verdana" w:cs="Arial"/>
          <w:sz w:val="18"/>
          <w:szCs w:val="18"/>
        </w:rPr>
        <w:t>mentre</w:t>
      </w:r>
      <w:r w:rsidR="00A630FF">
        <w:rPr>
          <w:rFonts w:ascii="Verdana" w:hAnsi="Verdana" w:cs="Arial"/>
          <w:sz w:val="18"/>
          <w:szCs w:val="18"/>
        </w:rPr>
        <w:t xml:space="preserve"> per</w:t>
      </w:r>
      <w:r w:rsidR="00A630FF" w:rsidRPr="00A630FF">
        <w:rPr>
          <w:rFonts w:ascii="Verdana" w:hAnsi="Verdana" w:cs="Arial"/>
          <w:sz w:val="18"/>
          <w:szCs w:val="18"/>
        </w:rPr>
        <w:t xml:space="preserve"> i valori dell’</w:t>
      </w:r>
      <w:r w:rsidR="00A630FF">
        <w:rPr>
          <w:rFonts w:ascii="Verdana" w:hAnsi="Verdana" w:cs="Arial"/>
          <w:sz w:val="18"/>
          <w:szCs w:val="18"/>
        </w:rPr>
        <w:t xml:space="preserve">umidità </w:t>
      </w:r>
      <w:r w:rsidR="003F1034">
        <w:rPr>
          <w:rFonts w:ascii="Verdana" w:hAnsi="Verdana" w:cs="Arial"/>
          <w:sz w:val="18"/>
          <w:szCs w:val="18"/>
        </w:rPr>
        <w:t>ci</w:t>
      </w:r>
      <w:r w:rsidR="00A630FF">
        <w:rPr>
          <w:rFonts w:ascii="Verdana" w:hAnsi="Verdana" w:cs="Arial"/>
          <w:sz w:val="18"/>
          <w:szCs w:val="18"/>
        </w:rPr>
        <w:t xml:space="preserve"> si avvale di </w:t>
      </w:r>
      <w:r w:rsidR="003F1034">
        <w:rPr>
          <w:rFonts w:ascii="Verdana" w:hAnsi="Verdana" w:cs="Arial"/>
          <w:sz w:val="18"/>
          <w:szCs w:val="18"/>
        </w:rPr>
        <w:t>strumenti di laboratorio posseduti dalla vicina</w:t>
      </w:r>
      <w:r w:rsidR="00A630F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A630FF">
        <w:rPr>
          <w:rFonts w:ascii="Verdana" w:hAnsi="Verdana" w:cs="Arial"/>
          <w:sz w:val="18"/>
          <w:szCs w:val="18"/>
        </w:rPr>
        <w:t>Ecosistem</w:t>
      </w:r>
      <w:proofErr w:type="spellEnd"/>
      <w:r w:rsidR="00A630F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A630FF">
        <w:rPr>
          <w:rFonts w:ascii="Verdana" w:hAnsi="Verdana" w:cs="Arial"/>
          <w:sz w:val="18"/>
          <w:szCs w:val="18"/>
        </w:rPr>
        <w:t>S.r.L.</w:t>
      </w:r>
      <w:proofErr w:type="spellEnd"/>
    </w:p>
    <w:p w14:paraId="5452BAF5" w14:textId="260CB698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0C5B577" w14:textId="52B9CBFB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CD34502" w14:textId="2616FD89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B092FB5" w14:textId="281579EB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AF30562" w14:textId="5EF694E2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4BA9B69" w14:textId="3CC21615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CD5E9FC" w14:textId="097C2763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AFFC572" w14:textId="405A4092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16BFCC0" w14:textId="2FCED609" w:rsidR="00F2555B" w:rsidRDefault="00F2555B" w:rsidP="0057008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CF5E259" w14:textId="77777777" w:rsidR="00F2555B" w:rsidRPr="00570083" w:rsidRDefault="00F2555B" w:rsidP="00570083">
      <w:pPr>
        <w:spacing w:line="36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38"/>
        <w:gridCol w:w="1262"/>
        <w:gridCol w:w="1338"/>
        <w:gridCol w:w="1262"/>
        <w:gridCol w:w="2992"/>
      </w:tblGrid>
      <w:tr w:rsidR="00CB20BE" w:rsidRPr="00CB20BE" w14:paraId="380435E4" w14:textId="77777777" w:rsidTr="00CB20BE">
        <w:trPr>
          <w:trHeight w:val="930"/>
        </w:trPr>
        <w:tc>
          <w:tcPr>
            <w:tcW w:w="9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A6046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lastRenderedPageBreak/>
              <w:t>LOGICA 2.0 SCARL</w:t>
            </w:r>
            <w:r w:rsidRPr="00CB20B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br/>
              <w:t>REGISTRO CONTROLLO BIOFILTRO (BF1)</w:t>
            </w:r>
          </w:p>
        </w:tc>
      </w:tr>
      <w:tr w:rsidR="00CB20BE" w:rsidRPr="00CB20BE" w14:paraId="366C41D8" w14:textId="77777777" w:rsidTr="00CB20BE">
        <w:trPr>
          <w:trHeight w:val="630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44E8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DATA</w:t>
            </w:r>
          </w:p>
        </w:tc>
        <w:tc>
          <w:tcPr>
            <w:tcW w:w="25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94B38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Controllo quindicinale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Sett. A</w:t>
            </w:r>
          </w:p>
        </w:tc>
        <w:tc>
          <w:tcPr>
            <w:tcW w:w="25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84E3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Controllo quindicinale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Sett. B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E27D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Controllo semestrale</w:t>
            </w:r>
          </w:p>
        </w:tc>
      </w:tr>
      <w:tr w:rsidR="00CB20BE" w:rsidRPr="00CB20BE" w14:paraId="1D61B8E0" w14:textId="77777777" w:rsidTr="00CB20BE">
        <w:trPr>
          <w:trHeight w:val="509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6DF45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582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Temperatura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(°C)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35E7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Umidità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(%)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A8F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Temperatura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(°C)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18B2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Umidità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(%)</w:t>
            </w:r>
          </w:p>
        </w:tc>
        <w:tc>
          <w:tcPr>
            <w:tcW w:w="2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85E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 xml:space="preserve">Consistenza e Altezza 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del letto filtrante</w:t>
            </w:r>
          </w:p>
        </w:tc>
      </w:tr>
      <w:tr w:rsidR="00CB20BE" w:rsidRPr="00CB20BE" w14:paraId="39EE4F9F" w14:textId="77777777" w:rsidTr="00CB20BE">
        <w:trPr>
          <w:trHeight w:val="509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E2791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0B65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14C68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FCE8DB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DE071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82271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CB20BE" w:rsidRPr="00CB20BE" w14:paraId="18CBA934" w14:textId="77777777" w:rsidTr="00CB20BE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1694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02/01/2024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369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20,74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9131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C62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24,28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3B93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73,4</w:t>
            </w:r>
          </w:p>
        </w:tc>
        <w:tc>
          <w:tcPr>
            <w:tcW w:w="2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CCB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GIUGNO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  <w:t>BF1 A=1,00 m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  <w:t>BF1 B=1,00 m</w:t>
            </w:r>
          </w:p>
        </w:tc>
      </w:tr>
      <w:tr w:rsidR="00CB20BE" w:rsidRPr="00CB20BE" w14:paraId="50E38D63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6FB1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17/01/2024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95D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21,93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C970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6CB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22,38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9706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73,4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A545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33294DF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3F6B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01/02/2024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A07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19,54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15C4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71,2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FD5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18,47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CBBA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72,2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8200E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A25C537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61C6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16/02/2024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A31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17,95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A679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5CA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18,08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33BD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68,2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CC59C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34FF146D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BBD2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02/03/2024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4F1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17,18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CFBD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74,8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526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16,1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23D8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73,2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FF9CE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2DD4AC83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F631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18/03/2024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BD8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20,18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9B3A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74,4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B09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19,36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C36B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B1A17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2D5B07D8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AF45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02/04/2024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2DF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21,68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812B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71,2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287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19,7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3136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71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B222E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27D5121F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8A7B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16/04/2024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AEF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22,17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0012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69,6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798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21,86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AF36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62,8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89B93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16B2B968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5002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01/05/2024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EB8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24,17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BAB4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70F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20,56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6160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76035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378C7333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F90D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16/05/2024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5B9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9FD9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F54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26,85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A73F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70,6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F8ACB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FE9A9CA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C431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31/05/2024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BCB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29,14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F00F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62,4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A05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27,64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8855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69,9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315DD7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CE9D9EB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39C6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15/06/2024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C6C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29,16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9CD0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75,2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5E2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26,35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44C9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73,6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A2713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41A39B6" w14:textId="77777777" w:rsidTr="00CB20BE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9FA4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30/06/2024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D4B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28,8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3E5D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66,4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4AE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24,97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6C1F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65,6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B7F2B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16C9AE45" w14:textId="77777777" w:rsidTr="00CB20BE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4D19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15/07/2024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402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32,65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E2D9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65,20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FB5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29,53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FE70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54,60</w:t>
            </w:r>
          </w:p>
        </w:tc>
        <w:tc>
          <w:tcPr>
            <w:tcW w:w="2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6231" w14:textId="42A9644B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DICEMBRE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  <w:t>BF1 A=</w:t>
            </w:r>
            <w:r w:rsidR="005700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0.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70 m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  <w:t>BF1 B=</w:t>
            </w:r>
            <w:r w:rsidR="005700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0.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70 m</w:t>
            </w:r>
          </w:p>
        </w:tc>
      </w:tr>
      <w:tr w:rsidR="00CB20BE" w:rsidRPr="00CB20BE" w14:paraId="245A73BF" w14:textId="77777777" w:rsidTr="00CB20BE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56F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30/07/2024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5F7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35,07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7865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68,20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C2F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31,25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B788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68,00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AEEDD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477E72EA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7299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14/08/2024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A9C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33,87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5E16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74,60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2F7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34,09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902C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71,20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BD4C5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3BD1C07B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B63D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29/08/2024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C0A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30,03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81A6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146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30,96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024A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68,00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B232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B0412E6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1F2A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13/09/2024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741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36,00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1642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72,60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5AC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32,24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5A4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73,80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E5087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CF6D466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5E2D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28/09/2024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168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29,06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D535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72,40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70A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558B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69,40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81D3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01305F8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F371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13/10/2024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D4E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26,21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5800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74,00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91D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24,56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EEA5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73,80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196CC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6F15FCA7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8F09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28/10/2024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56C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24,72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7D12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68,20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B71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24,60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CBDF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74,40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10ABD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2A6B999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A869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12/11/2024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DBF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21,63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8AC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77,20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5A9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23,08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0477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73,40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1AC2A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2017D9E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B039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27/11/2024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807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20,86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C2F2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76,00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9D2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18,97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C9A4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75,60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80C03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2D00D60" w14:textId="77777777" w:rsidTr="00CB20BE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D0EE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12/12/2024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D0F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19,27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C630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77,80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B7B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17,89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5116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77,40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A0E37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8A441ED" w14:textId="77777777" w:rsidTr="00CB20BE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DFAF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27/12/2024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761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17,32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C88E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71,4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EE5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14,5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16DE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75,6</w:t>
            </w:r>
          </w:p>
        </w:tc>
        <w:tc>
          <w:tcPr>
            <w:tcW w:w="2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31ED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6429DF7" w14:textId="01966CC4" w:rsidR="00AB0ED8" w:rsidRDefault="00AB0ED8" w:rsidP="00A3108A">
      <w:pPr>
        <w:pStyle w:val="Testonotaapidipagina"/>
        <w:spacing w:line="360" w:lineRule="auto"/>
        <w:rPr>
          <w:rFonts w:ascii="Verdana" w:hAnsi="Verdana" w:cs="Arial"/>
          <w:sz w:val="18"/>
          <w:szCs w:val="18"/>
        </w:rPr>
      </w:pPr>
    </w:p>
    <w:p w14:paraId="0D3CB713" w14:textId="4D6E8C4F" w:rsidR="00A802AB" w:rsidRDefault="008D0940" w:rsidP="00AB0ED8">
      <w:pPr>
        <w:spacing w:line="360" w:lineRule="auto"/>
        <w:ind w:firstLine="70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Tabella 8</w:t>
      </w:r>
      <w:r w:rsidR="00A802AB" w:rsidRPr="000718CB">
        <w:rPr>
          <w:rFonts w:ascii="Verdana" w:hAnsi="Verdana"/>
          <w:b/>
          <w:sz w:val="16"/>
          <w:szCs w:val="16"/>
        </w:rPr>
        <w:t>: Temperatura</w:t>
      </w:r>
      <w:r w:rsidR="00A802AB">
        <w:rPr>
          <w:rFonts w:ascii="Verdana" w:hAnsi="Verdana"/>
          <w:b/>
          <w:sz w:val="16"/>
          <w:szCs w:val="16"/>
        </w:rPr>
        <w:t xml:space="preserve"> e Umidità BF1 (A-B)</w:t>
      </w:r>
    </w:p>
    <w:p w14:paraId="37B103DA" w14:textId="53FE7310" w:rsidR="00153FEE" w:rsidRDefault="00153FEE" w:rsidP="00A802AB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3FA8A2CE" w14:textId="7C8151A9" w:rsidR="00A335C1" w:rsidRDefault="00570083" w:rsidP="00570083">
      <w:pPr>
        <w:spacing w:line="360" w:lineRule="auto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 w:rsidR="008E4E69">
        <w:rPr>
          <w:rFonts w:ascii="Verdana" w:hAnsi="Verdana"/>
          <w:b/>
          <w:sz w:val="16"/>
          <w:szCs w:val="16"/>
        </w:rPr>
        <w:t xml:space="preserve">     </w:t>
      </w:r>
      <w:r>
        <w:rPr>
          <w:rFonts w:ascii="Verdana" w:hAnsi="Verdana"/>
          <w:b/>
          <w:sz w:val="16"/>
          <w:szCs w:val="16"/>
        </w:rPr>
        <w:t xml:space="preserve">                            </w:t>
      </w:r>
      <w:r w:rsidR="007F08F0">
        <w:rPr>
          <w:rFonts w:ascii="Verdana" w:hAnsi="Verdana"/>
          <w:b/>
          <w:sz w:val="16"/>
          <w:szCs w:val="16"/>
        </w:rPr>
        <w:t xml:space="preserve">     </w:t>
      </w:r>
      <w:r w:rsidR="008E4E69">
        <w:rPr>
          <w:rFonts w:ascii="Verdana" w:hAnsi="Verdana"/>
          <w:b/>
          <w:sz w:val="16"/>
          <w:szCs w:val="16"/>
        </w:rPr>
        <w:t xml:space="preserve"> </w:t>
      </w:r>
    </w:p>
    <w:tbl>
      <w:tblPr>
        <w:tblW w:w="6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81"/>
        <w:gridCol w:w="1298"/>
        <w:gridCol w:w="3077"/>
      </w:tblGrid>
      <w:tr w:rsidR="00CB20BE" w:rsidRPr="00CB20BE" w14:paraId="599BB6A7" w14:textId="77777777" w:rsidTr="00CB20BE">
        <w:trPr>
          <w:trHeight w:val="930"/>
          <w:jc w:val="center"/>
        </w:trPr>
        <w:tc>
          <w:tcPr>
            <w:tcW w:w="6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FE5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lastRenderedPageBreak/>
              <w:t>LOGICA 2.0 SCARL</w:t>
            </w:r>
            <w:r w:rsidRPr="00CB20B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br/>
              <w:t>REGISTRO CONTROLLO BIOFILTRO (BF2)</w:t>
            </w:r>
          </w:p>
        </w:tc>
      </w:tr>
      <w:tr w:rsidR="00CB20BE" w:rsidRPr="00CB20BE" w14:paraId="0A362978" w14:textId="77777777" w:rsidTr="00CB20BE">
        <w:trPr>
          <w:trHeight w:val="630"/>
          <w:jc w:val="center"/>
        </w:trPr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123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DATA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90E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Controllo quindicinale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Sett. A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243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Controllo semestrale</w:t>
            </w:r>
          </w:p>
        </w:tc>
      </w:tr>
      <w:tr w:rsidR="00CB20BE" w:rsidRPr="00CB20BE" w14:paraId="50049903" w14:textId="77777777" w:rsidTr="00CB20BE">
        <w:trPr>
          <w:trHeight w:val="509"/>
          <w:jc w:val="center"/>
        </w:trPr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A6E0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C7C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Temperatura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(°C)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EB91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Umidità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(%)</w:t>
            </w:r>
          </w:p>
        </w:tc>
        <w:tc>
          <w:tcPr>
            <w:tcW w:w="3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D2D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 xml:space="preserve">Consistenza e Altezza </w:t>
            </w:r>
            <w:r w:rsidRPr="00CB20B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br/>
              <w:t>del letto filtrante</w:t>
            </w:r>
          </w:p>
        </w:tc>
      </w:tr>
      <w:tr w:rsidR="00CB20BE" w:rsidRPr="00CB20BE" w14:paraId="20377B88" w14:textId="77777777" w:rsidTr="00CB20BE">
        <w:trPr>
          <w:trHeight w:val="509"/>
          <w:jc w:val="center"/>
        </w:trPr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DB55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4483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405D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0367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CB20BE" w:rsidRPr="00CB20BE" w14:paraId="0234836C" w14:textId="77777777" w:rsidTr="00CB20BE">
        <w:trPr>
          <w:trHeight w:val="300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E6A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02/01/2024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4AC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25,9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209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67</w:t>
            </w:r>
          </w:p>
        </w:tc>
        <w:tc>
          <w:tcPr>
            <w:tcW w:w="3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FD1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GIUGNO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  <w:t xml:space="preserve">BF2=1,10 m  </w:t>
            </w:r>
          </w:p>
        </w:tc>
      </w:tr>
      <w:tr w:rsidR="00CB20BE" w:rsidRPr="00CB20BE" w14:paraId="1ED89A6C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89E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17/01/2024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F0D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26,33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EA2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66,4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F03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15193B26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ECA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01/02/2024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F26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4AE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66,6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93C9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80B3384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CBF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16/02/2024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8E2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19,48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778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71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DA7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43AD6357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590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02/03/2024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F23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16,88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B4B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67,8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CC09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60FBC8E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D3E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18/03/2024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045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20,78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3DF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70,2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2E0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40A7DDE7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7BE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02/04/2024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875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23,28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C55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70,2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FDDC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00201AF4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BFD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16/04/2024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25B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21,98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288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72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E3F6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0044C7FF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BA2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01/05/2024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A79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19,85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14E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73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0C61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69440F65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448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16/05/2024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909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24,98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ED8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72,4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5E1B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4E24D112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818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31/05/2024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670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27,64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CC9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70,6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99AA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622DFFEA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6FD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15/06/2024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4056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28,6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EF0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69,6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789D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227C6D97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AEE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30/06/2024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367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32,14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8B0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66,8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B242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0177F393" w14:textId="77777777" w:rsidTr="00CB20BE">
        <w:trPr>
          <w:trHeight w:val="300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FBA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15/07/2024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AED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30,48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A6B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66,8</w:t>
            </w:r>
          </w:p>
        </w:tc>
        <w:tc>
          <w:tcPr>
            <w:tcW w:w="3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1CF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DICEMBRE</w:t>
            </w:r>
            <w:r w:rsidRPr="00CB20B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br/>
              <w:t>BF2=1,00 m</w:t>
            </w:r>
          </w:p>
        </w:tc>
      </w:tr>
      <w:tr w:rsidR="00CB20BE" w:rsidRPr="00CB20BE" w14:paraId="44B0F125" w14:textId="77777777" w:rsidTr="00CB20BE">
        <w:trPr>
          <w:trHeight w:val="300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03D3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30/07/2024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A30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31,37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F03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65,4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DE5A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6010A20E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F91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14/08/2024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1A1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32,18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937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63,6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B976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22CC1119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EA2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29/08/2024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7F55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42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BD5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67,2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934F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2D089DCF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A5EE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13/09/2024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57A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29,92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8FD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67,2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B2A2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16109E9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E77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28/09/2024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9A57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28,89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CF9A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69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122D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54972DC1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070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13/10/2024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CFF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28,4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E4D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67,8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F455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0713AAE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2CE4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28/10/2024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F04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25,75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EE1D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64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BC16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0FAE671A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293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12/11/2024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CA1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22,88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F39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63,6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7452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3D231D21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06E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27/11/2024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413B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21,54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8C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67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3752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4BCE51ED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5AC0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12/12/2024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3079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22,1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58B2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43C2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B20BE" w:rsidRPr="00CB20BE" w14:paraId="72D37134" w14:textId="77777777" w:rsidTr="00CB20BE">
        <w:trPr>
          <w:trHeight w:val="315"/>
          <w:jc w:val="center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DE58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27/12/2024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A95C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17,08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34FF" w14:textId="77777777" w:rsidR="00CB20BE" w:rsidRPr="00CB20BE" w:rsidRDefault="00CB20BE" w:rsidP="00CB2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B20BE">
              <w:rPr>
                <w:rFonts w:ascii="Calibri" w:eastAsia="Times New Roman" w:hAnsi="Calibri" w:cs="Calibri"/>
                <w:color w:val="000000"/>
                <w:lang w:eastAsia="it-IT"/>
              </w:rPr>
              <w:t>70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D6CE" w14:textId="77777777" w:rsidR="00CB20BE" w:rsidRPr="00CB20BE" w:rsidRDefault="00CB20BE" w:rsidP="00CB20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16C75DD" w14:textId="7ECEF3CD" w:rsidR="00945963" w:rsidRDefault="00945963" w:rsidP="00CB20BE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  <w:r w:rsidRPr="000718CB">
        <w:rPr>
          <w:rFonts w:ascii="Verdana" w:hAnsi="Verdana"/>
          <w:b/>
          <w:sz w:val="16"/>
          <w:szCs w:val="16"/>
        </w:rPr>
        <w:t xml:space="preserve">Tabella </w:t>
      </w:r>
      <w:r w:rsidR="008D0940">
        <w:rPr>
          <w:rFonts w:ascii="Verdana" w:hAnsi="Verdana"/>
          <w:b/>
          <w:sz w:val="16"/>
          <w:szCs w:val="16"/>
        </w:rPr>
        <w:t>9</w:t>
      </w:r>
      <w:r w:rsidRPr="000718CB">
        <w:rPr>
          <w:rFonts w:ascii="Verdana" w:hAnsi="Verdana"/>
          <w:b/>
          <w:sz w:val="16"/>
          <w:szCs w:val="16"/>
        </w:rPr>
        <w:t>: Temperatura</w:t>
      </w:r>
      <w:r>
        <w:rPr>
          <w:rFonts w:ascii="Verdana" w:hAnsi="Verdana"/>
          <w:b/>
          <w:sz w:val="16"/>
          <w:szCs w:val="16"/>
        </w:rPr>
        <w:t xml:space="preserve"> e Umidità BF2</w:t>
      </w:r>
    </w:p>
    <w:p w14:paraId="70BB4CC8" w14:textId="03B30F3B" w:rsidR="00646C71" w:rsidRDefault="00646C71" w:rsidP="000C36D7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075BEFAD" w14:textId="1150429C" w:rsidR="00570083" w:rsidRDefault="00570083" w:rsidP="000C36D7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4F181F75" w14:textId="707ADEDA" w:rsidR="00570083" w:rsidRDefault="00570083" w:rsidP="000C36D7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34C43381" w14:textId="3C18F326" w:rsidR="00570083" w:rsidRDefault="00570083" w:rsidP="000C36D7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2434D485" w14:textId="635569EB" w:rsidR="00570083" w:rsidRDefault="00570083" w:rsidP="000C36D7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5ECD5108" w14:textId="77777777" w:rsidR="00570083" w:rsidRPr="00A335C1" w:rsidRDefault="00570083" w:rsidP="000C36D7">
      <w:pPr>
        <w:spacing w:line="360" w:lineRule="auto"/>
        <w:rPr>
          <w:rFonts w:ascii="Verdana" w:hAnsi="Verdana"/>
          <w:b/>
          <w:sz w:val="16"/>
          <w:szCs w:val="16"/>
        </w:rPr>
      </w:pPr>
    </w:p>
    <w:p w14:paraId="621A26FB" w14:textId="77777777" w:rsidR="00C9609B" w:rsidRPr="00504486" w:rsidRDefault="00C9609B" w:rsidP="00C9609B">
      <w:pPr>
        <w:ind w:left="708" w:hanging="708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4. IMMISSIONI IN ACQUA </w:t>
      </w:r>
      <w:r w:rsidRPr="00504486">
        <w:rPr>
          <w:rFonts w:ascii="Verdana" w:hAnsi="Verdana"/>
          <w:b/>
        </w:rPr>
        <w:t xml:space="preserve"> </w:t>
      </w:r>
    </w:p>
    <w:p w14:paraId="205649BF" w14:textId="77777777" w:rsidR="00C9609B" w:rsidRDefault="00C9609B" w:rsidP="00C9609B">
      <w:pPr>
        <w:pStyle w:val="Testonotaapidipagina"/>
        <w:ind w:firstLine="708"/>
        <w:rPr>
          <w:rFonts w:ascii="Verdana" w:hAnsi="Verdana"/>
          <w:sz w:val="18"/>
          <w:szCs w:val="18"/>
        </w:rPr>
      </w:pPr>
    </w:p>
    <w:p w14:paraId="2957E0B5" w14:textId="75C83785" w:rsidR="00C9609B" w:rsidRDefault="00C9609B" w:rsidP="00C9609B">
      <w:pPr>
        <w:pStyle w:val="Testonotaapidipagina"/>
        <w:spacing w:line="360" w:lineRule="auto"/>
        <w:ind w:firstLine="708"/>
        <w:rPr>
          <w:rFonts w:ascii="Verdana" w:hAnsi="Verdana"/>
          <w:sz w:val="18"/>
          <w:szCs w:val="18"/>
        </w:rPr>
      </w:pPr>
      <w:r w:rsidRPr="00C94179">
        <w:rPr>
          <w:rFonts w:ascii="Verdana" w:hAnsi="Verdana"/>
          <w:sz w:val="18"/>
          <w:szCs w:val="18"/>
        </w:rPr>
        <w:t>Come previsto dal Piano di Monitoraggio e Controllo</w:t>
      </w:r>
      <w:r>
        <w:rPr>
          <w:rFonts w:ascii="Verdana" w:hAnsi="Verdana"/>
          <w:sz w:val="18"/>
          <w:szCs w:val="18"/>
        </w:rPr>
        <w:t xml:space="preserve"> ne</w:t>
      </w:r>
      <w:r w:rsidRPr="00C94179">
        <w:rPr>
          <w:rFonts w:ascii="Verdana" w:hAnsi="Verdana"/>
          <w:sz w:val="18"/>
          <w:szCs w:val="18"/>
        </w:rPr>
        <w:t xml:space="preserve">l corso </w:t>
      </w:r>
      <w:r w:rsidR="005912C3">
        <w:rPr>
          <w:rFonts w:ascii="Verdana" w:hAnsi="Verdana"/>
          <w:sz w:val="18"/>
          <w:szCs w:val="18"/>
        </w:rPr>
        <w:t>del 202</w:t>
      </w:r>
      <w:r w:rsidR="006911E5">
        <w:rPr>
          <w:rFonts w:ascii="Verdana" w:hAnsi="Verdana"/>
          <w:sz w:val="18"/>
          <w:szCs w:val="18"/>
        </w:rPr>
        <w:t>4</w:t>
      </w:r>
      <w:r w:rsidRPr="00C94179">
        <w:rPr>
          <w:rFonts w:ascii="Verdana" w:hAnsi="Verdana"/>
          <w:sz w:val="18"/>
          <w:szCs w:val="18"/>
        </w:rPr>
        <w:t xml:space="preserve"> sono stati effettuati gli autocontrolli completi </w:t>
      </w:r>
      <w:r w:rsidR="007959A2">
        <w:rPr>
          <w:rFonts w:ascii="Verdana" w:hAnsi="Verdana"/>
          <w:sz w:val="18"/>
          <w:szCs w:val="18"/>
        </w:rPr>
        <w:t>ai</w:t>
      </w:r>
      <w:r>
        <w:rPr>
          <w:rFonts w:ascii="Verdana" w:hAnsi="Verdana"/>
          <w:sz w:val="18"/>
          <w:szCs w:val="18"/>
        </w:rPr>
        <w:t xml:space="preserve"> punt</w:t>
      </w:r>
      <w:r w:rsidR="007959A2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di scarico denominat</w:t>
      </w:r>
      <w:r w:rsidR="007959A2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>:</w:t>
      </w:r>
    </w:p>
    <w:p w14:paraId="6928BAAA" w14:textId="53C16A18" w:rsidR="00C9609B" w:rsidRPr="0050447C" w:rsidRDefault="00C9609B" w:rsidP="00EC064E">
      <w:pPr>
        <w:pStyle w:val="Testonotaapidipagina"/>
        <w:numPr>
          <w:ilvl w:val="0"/>
          <w:numId w:val="24"/>
        </w:numPr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I1: </w:t>
      </w:r>
      <w:r w:rsidR="005912C3">
        <w:rPr>
          <w:rFonts w:ascii="Verdana" w:hAnsi="Verdana"/>
          <w:sz w:val="18"/>
          <w:szCs w:val="18"/>
        </w:rPr>
        <w:t xml:space="preserve">Scarico </w:t>
      </w:r>
      <w:r w:rsidR="00CD5D40">
        <w:rPr>
          <w:rFonts w:ascii="Verdana" w:hAnsi="Verdana"/>
          <w:sz w:val="18"/>
          <w:szCs w:val="18"/>
        </w:rPr>
        <w:t>in fognatura</w:t>
      </w:r>
      <w:r w:rsidR="005912C3">
        <w:rPr>
          <w:rFonts w:ascii="Verdana" w:hAnsi="Verdana"/>
          <w:sz w:val="18"/>
          <w:szCs w:val="18"/>
        </w:rPr>
        <w:t xml:space="preserve"> ASICAT</w:t>
      </w:r>
      <w:r w:rsidR="00CD5D40">
        <w:rPr>
          <w:rFonts w:ascii="Verdana" w:hAnsi="Verdana"/>
          <w:sz w:val="18"/>
          <w:szCs w:val="18"/>
        </w:rPr>
        <w:t xml:space="preserve"> recapitante a depuratore consortile</w:t>
      </w:r>
      <w:r w:rsidR="005912C3">
        <w:rPr>
          <w:rFonts w:ascii="Verdana" w:hAnsi="Verdana"/>
          <w:sz w:val="18"/>
          <w:szCs w:val="18"/>
        </w:rPr>
        <w:t xml:space="preserve"> acque di I° pioggia</w:t>
      </w:r>
      <w:r>
        <w:rPr>
          <w:rFonts w:ascii="Verdana" w:hAnsi="Verdana"/>
          <w:sz w:val="18"/>
          <w:szCs w:val="18"/>
        </w:rPr>
        <w:t xml:space="preserve"> </w:t>
      </w:r>
    </w:p>
    <w:p w14:paraId="48BBEA88" w14:textId="3887F26B" w:rsidR="0050447C" w:rsidRPr="0050447C" w:rsidRDefault="0050447C" w:rsidP="0050447C">
      <w:pPr>
        <w:pStyle w:val="Testonotaapidipagina"/>
        <w:numPr>
          <w:ilvl w:val="0"/>
          <w:numId w:val="24"/>
        </w:num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I2: Scarico collettore “B” ASICAT acque di II° pioggia</w:t>
      </w:r>
      <w:r w:rsidR="00217217">
        <w:rPr>
          <w:rFonts w:ascii="Verdana" w:hAnsi="Verdana"/>
          <w:sz w:val="18"/>
          <w:szCs w:val="18"/>
        </w:rPr>
        <w:t>.</w:t>
      </w:r>
    </w:p>
    <w:p w14:paraId="5A8DEF90" w14:textId="71AEDE62" w:rsidR="00C9609B" w:rsidRDefault="00C9609B" w:rsidP="0050447C">
      <w:pPr>
        <w:pStyle w:val="Testonotaapidipagina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 </w:t>
      </w:r>
      <w:r w:rsidR="005E00E2">
        <w:rPr>
          <w:rFonts w:ascii="Verdana" w:hAnsi="Verdana"/>
          <w:sz w:val="18"/>
          <w:szCs w:val="18"/>
        </w:rPr>
        <w:t xml:space="preserve">risultati degli autocontrolli dei punti di immissione sono </w:t>
      </w:r>
      <w:r w:rsidR="005E00E2" w:rsidRPr="00985689">
        <w:rPr>
          <w:rFonts w:ascii="Verdana" w:hAnsi="Verdana"/>
          <w:sz w:val="18"/>
          <w:szCs w:val="18"/>
        </w:rPr>
        <w:t>ripor</w:t>
      </w:r>
      <w:r w:rsidRPr="00985689">
        <w:rPr>
          <w:rFonts w:ascii="Verdana" w:hAnsi="Verdana"/>
          <w:sz w:val="18"/>
          <w:szCs w:val="18"/>
        </w:rPr>
        <w:t>tat</w:t>
      </w:r>
      <w:r w:rsidR="005E00E2" w:rsidRPr="00985689">
        <w:rPr>
          <w:rFonts w:ascii="Verdana" w:hAnsi="Verdana"/>
          <w:sz w:val="18"/>
          <w:szCs w:val="18"/>
        </w:rPr>
        <w:t>i</w:t>
      </w:r>
      <w:r w:rsidRPr="00985689">
        <w:rPr>
          <w:rFonts w:ascii="Verdana" w:hAnsi="Verdana"/>
          <w:sz w:val="18"/>
          <w:szCs w:val="18"/>
        </w:rPr>
        <w:t xml:space="preserve"> </w:t>
      </w:r>
      <w:r w:rsidR="005E00E2" w:rsidRPr="00985689">
        <w:rPr>
          <w:rFonts w:ascii="Verdana" w:hAnsi="Verdana"/>
          <w:sz w:val="18"/>
          <w:szCs w:val="18"/>
        </w:rPr>
        <w:t>in</w:t>
      </w:r>
      <w:r w:rsidR="00F9475E" w:rsidRPr="00985689">
        <w:rPr>
          <w:rFonts w:ascii="Verdana" w:hAnsi="Verdana"/>
          <w:sz w:val="18"/>
          <w:szCs w:val="18"/>
        </w:rPr>
        <w:t xml:space="preserve"> </w:t>
      </w:r>
      <w:r w:rsidR="00F9475E" w:rsidRPr="00985689">
        <w:rPr>
          <w:rFonts w:ascii="Verdana" w:hAnsi="Verdana"/>
          <w:b/>
          <w:sz w:val="18"/>
          <w:szCs w:val="18"/>
        </w:rPr>
        <w:t>Allegato 2</w:t>
      </w:r>
      <w:r w:rsidRPr="00985689">
        <w:rPr>
          <w:rFonts w:ascii="Verdana" w:hAnsi="Verdana"/>
          <w:b/>
          <w:sz w:val="18"/>
          <w:szCs w:val="18"/>
        </w:rPr>
        <w:t>.</w:t>
      </w:r>
      <w:r w:rsidRPr="00BA5A46">
        <w:rPr>
          <w:rFonts w:ascii="Verdana" w:hAnsi="Verdana"/>
          <w:sz w:val="18"/>
          <w:szCs w:val="18"/>
        </w:rPr>
        <w:t xml:space="preserve"> </w:t>
      </w:r>
    </w:p>
    <w:p w14:paraId="3043BCBC" w14:textId="77777777" w:rsidR="00153FEE" w:rsidRDefault="00153FEE" w:rsidP="00945963">
      <w:pPr>
        <w:pStyle w:val="Testonotaapidipagina"/>
        <w:spacing w:line="360" w:lineRule="auto"/>
        <w:rPr>
          <w:rFonts w:ascii="Verdana" w:hAnsi="Verdana" w:cs="Arial"/>
          <w:sz w:val="18"/>
          <w:szCs w:val="18"/>
        </w:rPr>
      </w:pPr>
    </w:p>
    <w:p w14:paraId="31AC4DF1" w14:textId="77777777" w:rsidR="00153FEE" w:rsidRPr="00BA5A46" w:rsidRDefault="00153FEE" w:rsidP="00C9609B">
      <w:pPr>
        <w:pStyle w:val="Testonotaapidipagina"/>
        <w:spacing w:line="360" w:lineRule="auto"/>
        <w:ind w:firstLine="709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1923"/>
        <w:gridCol w:w="3107"/>
        <w:gridCol w:w="3107"/>
      </w:tblGrid>
      <w:tr w:rsidR="00694224" w:rsidRPr="00D0098F" w14:paraId="6EBD33AF" w14:textId="20C56821" w:rsidTr="00EB7FDA">
        <w:trPr>
          <w:trHeight w:val="708"/>
          <w:jc w:val="center"/>
        </w:trPr>
        <w:tc>
          <w:tcPr>
            <w:tcW w:w="1344" w:type="dxa"/>
          </w:tcPr>
          <w:p w14:paraId="2DD2ED83" w14:textId="77777777" w:rsidR="00694224" w:rsidRDefault="00694224" w:rsidP="001F1727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bookmarkStart w:id="1" w:name="_Hlk7423896"/>
          </w:p>
          <w:p w14:paraId="1866E8DC" w14:textId="125874FB" w:rsidR="00694224" w:rsidRPr="00D0098F" w:rsidRDefault="00694224" w:rsidP="001F1727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Punto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122C3F0F" w14:textId="4D001606" w:rsidR="00694224" w:rsidRPr="00D0098F" w:rsidRDefault="00694224" w:rsidP="001F1727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0098F">
              <w:rPr>
                <w:rFonts w:ascii="Verdana" w:hAnsi="Verdana"/>
                <w:b/>
                <w:sz w:val="18"/>
                <w:szCs w:val="18"/>
              </w:rPr>
              <w:t>Data Campionamento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467BCA76" w14:textId="77777777" w:rsidR="00694224" w:rsidRPr="00D0098F" w:rsidRDefault="00694224" w:rsidP="001F1727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0098F">
              <w:rPr>
                <w:rFonts w:ascii="Verdana" w:hAnsi="Verdana"/>
                <w:b/>
                <w:sz w:val="18"/>
                <w:szCs w:val="18"/>
              </w:rPr>
              <w:t>Rapporto di Prova</w:t>
            </w:r>
          </w:p>
        </w:tc>
        <w:tc>
          <w:tcPr>
            <w:tcW w:w="3107" w:type="dxa"/>
          </w:tcPr>
          <w:p w14:paraId="50386EE3" w14:textId="0F75A766" w:rsidR="00694224" w:rsidRDefault="00694224" w:rsidP="001F1727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2FA3ABCD" w14:textId="3502B6B5" w:rsidR="00694224" w:rsidRPr="00694224" w:rsidRDefault="00694224" w:rsidP="0069422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94224">
              <w:rPr>
                <w:rFonts w:ascii="Verdana" w:hAnsi="Verdana"/>
                <w:b/>
                <w:sz w:val="18"/>
                <w:szCs w:val="18"/>
              </w:rPr>
              <w:t>Esito</w:t>
            </w:r>
          </w:p>
        </w:tc>
      </w:tr>
      <w:tr w:rsidR="00694224" w:rsidRPr="006315D8" w14:paraId="0ABEEE99" w14:textId="2002DD73" w:rsidTr="00EB7FDA">
        <w:trPr>
          <w:trHeight w:val="267"/>
          <w:jc w:val="center"/>
        </w:trPr>
        <w:tc>
          <w:tcPr>
            <w:tcW w:w="1344" w:type="dxa"/>
          </w:tcPr>
          <w:p w14:paraId="11EE8ECB" w14:textId="084C0768" w:rsidR="00694224" w:rsidRDefault="00694224" w:rsidP="002A731F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I1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6B74A234" w14:textId="5A7E5DE4" w:rsidR="00694224" w:rsidRPr="006315D8" w:rsidRDefault="000C36D7" w:rsidP="00D76D7D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18/04/2024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47F98CD" w14:textId="5BCC5214" w:rsidR="00694224" w:rsidRPr="006315D8" w:rsidRDefault="000E22AB" w:rsidP="003D007F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RDP n° </w:t>
            </w:r>
            <w:r w:rsidR="003D007F" w:rsidRPr="003D007F">
              <w:rPr>
                <w:rFonts w:ascii="Verdana" w:hAnsi="Verdana"/>
                <w:sz w:val="16"/>
                <w:szCs w:val="16"/>
              </w:rPr>
              <w:t>202402687 del 30</w:t>
            </w:r>
            <w:r w:rsidR="003D007F">
              <w:rPr>
                <w:rFonts w:ascii="Verdana" w:hAnsi="Verdana"/>
                <w:sz w:val="16"/>
                <w:szCs w:val="16"/>
              </w:rPr>
              <w:t>/</w:t>
            </w:r>
            <w:r w:rsidR="003D007F" w:rsidRPr="003D007F">
              <w:rPr>
                <w:rFonts w:ascii="Verdana" w:hAnsi="Verdana"/>
                <w:sz w:val="16"/>
                <w:szCs w:val="16"/>
              </w:rPr>
              <w:t>04</w:t>
            </w:r>
            <w:r w:rsidR="003D007F">
              <w:rPr>
                <w:rFonts w:ascii="Verdana" w:hAnsi="Verdana"/>
                <w:sz w:val="16"/>
                <w:szCs w:val="16"/>
              </w:rPr>
              <w:t>/</w:t>
            </w:r>
            <w:r w:rsidR="003D007F" w:rsidRPr="003D007F">
              <w:rPr>
                <w:rFonts w:ascii="Verdana" w:hAnsi="Verdana"/>
                <w:sz w:val="16"/>
                <w:szCs w:val="16"/>
              </w:rPr>
              <w:t>2024</w:t>
            </w:r>
          </w:p>
        </w:tc>
        <w:tc>
          <w:tcPr>
            <w:tcW w:w="3107" w:type="dxa"/>
            <w:vMerge w:val="restart"/>
          </w:tcPr>
          <w:p w14:paraId="6AF6A26E" w14:textId="77777777" w:rsidR="00694224" w:rsidRDefault="00694224" w:rsidP="00694224">
            <w:pPr>
              <w:tabs>
                <w:tab w:val="left" w:pos="96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Conforme ai limiti</w:t>
            </w:r>
          </w:p>
          <w:p w14:paraId="26FDFD18" w14:textId="40AD6641" w:rsidR="00694224" w:rsidRPr="00694224" w:rsidRDefault="00694224" w:rsidP="00694224">
            <w:pPr>
              <w:tabs>
                <w:tab w:val="left" w:pos="96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autorizzati</w:t>
            </w:r>
          </w:p>
        </w:tc>
      </w:tr>
      <w:tr w:rsidR="00694224" w:rsidRPr="006315D8" w14:paraId="1DA1A889" w14:textId="088B4AC8" w:rsidTr="00EB7FDA">
        <w:trPr>
          <w:trHeight w:val="64"/>
          <w:jc w:val="center"/>
        </w:trPr>
        <w:tc>
          <w:tcPr>
            <w:tcW w:w="1344" w:type="dxa"/>
          </w:tcPr>
          <w:p w14:paraId="2FC06BAB" w14:textId="12C23D11" w:rsidR="00694224" w:rsidRDefault="00694224" w:rsidP="005912C3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I2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59D41D93" w14:textId="0B31D95A" w:rsidR="00694224" w:rsidRPr="006315D8" w:rsidRDefault="003D007F" w:rsidP="00EA5769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  <w:r w:rsidR="00694224">
              <w:rPr>
                <w:rFonts w:ascii="Verdana" w:hAnsi="Verdana"/>
                <w:sz w:val="16"/>
                <w:szCs w:val="16"/>
              </w:rPr>
              <w:t>/0</w:t>
            </w:r>
            <w:r>
              <w:rPr>
                <w:rFonts w:ascii="Verdana" w:hAnsi="Verdana"/>
                <w:sz w:val="16"/>
                <w:szCs w:val="16"/>
              </w:rPr>
              <w:t>4/2024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97F80DF" w14:textId="650120B5" w:rsidR="00694224" w:rsidRPr="006315D8" w:rsidRDefault="003D007F" w:rsidP="005912C3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RDP n° 202402688 del 30/04/</w:t>
            </w:r>
            <w:r w:rsidRPr="003D007F">
              <w:rPr>
                <w:rFonts w:ascii="Verdana" w:hAnsi="Verdana"/>
                <w:sz w:val="16"/>
                <w:szCs w:val="16"/>
              </w:rPr>
              <w:t>2024</w:t>
            </w:r>
          </w:p>
        </w:tc>
        <w:tc>
          <w:tcPr>
            <w:tcW w:w="3107" w:type="dxa"/>
            <w:vMerge/>
          </w:tcPr>
          <w:p w14:paraId="62C089DC" w14:textId="77777777" w:rsidR="00694224" w:rsidRPr="00D76D7D" w:rsidRDefault="00694224" w:rsidP="005912C3">
            <w:pPr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4B6B9AA" w14:textId="67E53176" w:rsidR="004C3FA8" w:rsidRDefault="00C9609B" w:rsidP="00EC064E">
      <w:pPr>
        <w:spacing w:line="360" w:lineRule="auto"/>
        <w:ind w:firstLine="708"/>
        <w:jc w:val="center"/>
        <w:rPr>
          <w:rFonts w:ascii="Verdana" w:hAnsi="Verdana"/>
          <w:b/>
          <w:sz w:val="16"/>
          <w:szCs w:val="16"/>
        </w:rPr>
      </w:pPr>
      <w:r w:rsidRPr="000718CB">
        <w:rPr>
          <w:rFonts w:ascii="Verdana" w:hAnsi="Verdana"/>
          <w:b/>
          <w:sz w:val="16"/>
          <w:szCs w:val="16"/>
        </w:rPr>
        <w:t xml:space="preserve">Tabella </w:t>
      </w:r>
      <w:r w:rsidR="00EF4E46" w:rsidRPr="000718CB">
        <w:rPr>
          <w:rFonts w:ascii="Verdana" w:hAnsi="Verdana"/>
          <w:b/>
          <w:sz w:val="16"/>
          <w:szCs w:val="16"/>
        </w:rPr>
        <w:t>1</w:t>
      </w:r>
      <w:r w:rsidR="008D0940">
        <w:rPr>
          <w:rFonts w:ascii="Verdana" w:hAnsi="Verdana"/>
          <w:b/>
          <w:sz w:val="16"/>
          <w:szCs w:val="16"/>
        </w:rPr>
        <w:t>0</w:t>
      </w:r>
      <w:r w:rsidRPr="000718CB">
        <w:rPr>
          <w:rFonts w:ascii="Verdana" w:hAnsi="Verdana"/>
          <w:b/>
          <w:sz w:val="16"/>
          <w:szCs w:val="16"/>
        </w:rPr>
        <w:t>: Report</w:t>
      </w:r>
      <w:r w:rsidRPr="006E493F">
        <w:rPr>
          <w:rFonts w:ascii="Verdana" w:hAnsi="Verdana"/>
          <w:b/>
          <w:sz w:val="16"/>
          <w:szCs w:val="16"/>
        </w:rPr>
        <w:t xml:space="preserve"> </w:t>
      </w:r>
      <w:r w:rsidR="005912C3">
        <w:rPr>
          <w:rFonts w:ascii="Verdana" w:hAnsi="Verdana"/>
          <w:b/>
          <w:sz w:val="16"/>
          <w:szCs w:val="16"/>
        </w:rPr>
        <w:t>Emissioni in acqua</w:t>
      </w:r>
      <w:bookmarkEnd w:id="1"/>
    </w:p>
    <w:p w14:paraId="5B635696" w14:textId="14123909" w:rsidR="00570083" w:rsidRPr="00A335C1" w:rsidRDefault="00570083" w:rsidP="00EC064E">
      <w:pPr>
        <w:spacing w:line="360" w:lineRule="auto"/>
        <w:ind w:firstLine="708"/>
        <w:jc w:val="center"/>
        <w:rPr>
          <w:rFonts w:ascii="Verdana" w:hAnsi="Verdana"/>
          <w:b/>
          <w:sz w:val="16"/>
          <w:szCs w:val="16"/>
        </w:rPr>
      </w:pPr>
    </w:p>
    <w:p w14:paraId="707C08B0" w14:textId="03D9AA99" w:rsidR="00C9609B" w:rsidRPr="00102572" w:rsidRDefault="00C9609B" w:rsidP="00102572">
      <w:pPr>
        <w:rPr>
          <w:rFonts w:ascii="Verdana" w:hAnsi="Verdana"/>
          <w:b/>
        </w:rPr>
      </w:pPr>
      <w:r w:rsidRPr="00EE4349">
        <w:rPr>
          <w:rFonts w:ascii="Verdana" w:hAnsi="Verdana"/>
          <w:b/>
        </w:rPr>
        <w:t>5. MONITORAGGIO E CONTROLLO ACQUE DI FALDA</w:t>
      </w:r>
      <w:r w:rsidR="00102572">
        <w:rPr>
          <w:rFonts w:ascii="Verdana" w:hAnsi="Verdana"/>
          <w:b/>
        </w:rPr>
        <w:t xml:space="preserve"> </w:t>
      </w:r>
    </w:p>
    <w:p w14:paraId="33BFC0D4" w14:textId="1B088291" w:rsidR="00D06AF0" w:rsidRDefault="00102572" w:rsidP="00D06AF0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>
        <w:rPr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7AE5F07A" wp14:editId="5FC5346E">
            <wp:simplePos x="0" y="0"/>
            <wp:positionH relativeFrom="column">
              <wp:posOffset>448310</wp:posOffset>
            </wp:positionH>
            <wp:positionV relativeFrom="paragraph">
              <wp:posOffset>448945</wp:posOffset>
            </wp:positionV>
            <wp:extent cx="5105395" cy="316800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395" cy="31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832">
        <w:rPr>
          <w:rFonts w:ascii="Verdana" w:hAnsi="Verdana" w:cs="Arial"/>
          <w:sz w:val="18"/>
          <w:szCs w:val="18"/>
        </w:rPr>
        <w:t>In Impianto sono p</w:t>
      </w:r>
      <w:r w:rsidR="00B30B5D">
        <w:rPr>
          <w:rFonts w:ascii="Verdana" w:hAnsi="Verdana" w:cs="Arial"/>
          <w:sz w:val="18"/>
          <w:szCs w:val="18"/>
        </w:rPr>
        <w:t>resenti n° 6</w:t>
      </w:r>
      <w:r w:rsidR="00C9609B">
        <w:rPr>
          <w:rFonts w:ascii="Verdana" w:hAnsi="Verdana" w:cs="Arial"/>
          <w:sz w:val="18"/>
          <w:szCs w:val="18"/>
        </w:rPr>
        <w:t xml:space="preserve"> piezometri (PZ1, PZ2, PZ3,</w:t>
      </w:r>
      <w:r w:rsidR="00B617D7">
        <w:rPr>
          <w:rFonts w:ascii="Verdana" w:hAnsi="Verdana" w:cs="Arial"/>
          <w:sz w:val="18"/>
          <w:szCs w:val="18"/>
        </w:rPr>
        <w:t xml:space="preserve"> PZ4,</w:t>
      </w:r>
      <w:r w:rsidR="00C9609B">
        <w:rPr>
          <w:rFonts w:ascii="Verdana" w:hAnsi="Verdana" w:cs="Arial"/>
          <w:sz w:val="18"/>
          <w:szCs w:val="18"/>
        </w:rPr>
        <w:t>PZ5</w:t>
      </w:r>
      <w:r w:rsidR="00B617D7">
        <w:rPr>
          <w:rFonts w:ascii="Verdana" w:hAnsi="Verdana" w:cs="Arial"/>
          <w:sz w:val="18"/>
          <w:szCs w:val="18"/>
        </w:rPr>
        <w:t xml:space="preserve"> e PZ6</w:t>
      </w:r>
      <w:r w:rsidR="00C9609B">
        <w:rPr>
          <w:rFonts w:ascii="Verdana" w:hAnsi="Verdana" w:cs="Arial"/>
          <w:sz w:val="18"/>
          <w:szCs w:val="18"/>
        </w:rPr>
        <w:t>) disposti come indicato nella figura</w:t>
      </w:r>
      <w:r w:rsidR="00B546C9">
        <w:rPr>
          <w:rFonts w:ascii="Verdana" w:hAnsi="Verdana" w:cs="Arial"/>
          <w:sz w:val="18"/>
          <w:szCs w:val="18"/>
        </w:rPr>
        <w:t xml:space="preserve"> </w:t>
      </w:r>
      <w:r w:rsidR="002122B6">
        <w:rPr>
          <w:rFonts w:ascii="Verdana" w:hAnsi="Verdana" w:cs="Arial"/>
          <w:sz w:val="18"/>
          <w:szCs w:val="18"/>
        </w:rPr>
        <w:t>di seguito riportata</w:t>
      </w:r>
      <w:r w:rsidR="00B546C9">
        <w:rPr>
          <w:rFonts w:ascii="Verdana" w:hAnsi="Verdana" w:cs="Arial"/>
          <w:sz w:val="18"/>
          <w:szCs w:val="18"/>
        </w:rPr>
        <w:t xml:space="preserve"> </w:t>
      </w:r>
      <w:r w:rsidR="00E12368">
        <w:rPr>
          <w:rFonts w:ascii="Verdana" w:hAnsi="Verdana"/>
          <w:sz w:val="18"/>
          <w:szCs w:val="18"/>
        </w:rPr>
        <w:t>(Fig.</w:t>
      </w:r>
      <w:r w:rsidR="002E776B">
        <w:rPr>
          <w:rFonts w:ascii="Verdana" w:hAnsi="Verdana"/>
          <w:sz w:val="18"/>
          <w:szCs w:val="18"/>
        </w:rPr>
        <w:t>1</w:t>
      </w:r>
      <w:r w:rsidR="00E12368">
        <w:rPr>
          <w:rFonts w:ascii="Verdana" w:hAnsi="Verdana"/>
          <w:sz w:val="18"/>
          <w:szCs w:val="18"/>
        </w:rPr>
        <w:t>)</w:t>
      </w:r>
      <w:r w:rsidR="00D06AF0">
        <w:rPr>
          <w:rFonts w:ascii="Verdana" w:hAnsi="Verdana" w:cs="Arial"/>
          <w:sz w:val="18"/>
          <w:szCs w:val="18"/>
        </w:rPr>
        <w:t xml:space="preserve">. </w:t>
      </w:r>
      <w:r w:rsidR="00D06AF0">
        <w:rPr>
          <w:rFonts w:ascii="Verdana" w:hAnsi="Verdana" w:cs="Arial"/>
          <w:sz w:val="18"/>
          <w:szCs w:val="18"/>
        </w:rPr>
        <w:tab/>
      </w:r>
    </w:p>
    <w:p w14:paraId="54B3DFC1" w14:textId="30B14802" w:rsidR="00A335C1" w:rsidRDefault="00A335C1" w:rsidP="00D06AF0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139BE355" w14:textId="10773E32" w:rsidR="00A335C1" w:rsidRDefault="00A335C1" w:rsidP="002122B6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5E6CDCCA" w14:textId="2219A10E" w:rsidR="00A335C1" w:rsidRDefault="00A335C1" w:rsidP="002122B6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115F11F8" w14:textId="120521E4" w:rsidR="00A335C1" w:rsidRDefault="00A335C1" w:rsidP="002122B6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07410FBE" w14:textId="02585E2B" w:rsidR="00A335C1" w:rsidRDefault="00A335C1" w:rsidP="002122B6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6605ABC9" w14:textId="196DECA3" w:rsidR="00A335C1" w:rsidRDefault="00A335C1" w:rsidP="002122B6">
      <w:pPr>
        <w:spacing w:before="12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</w:p>
    <w:p w14:paraId="364679F4" w14:textId="6C3AC04F" w:rsidR="002122B6" w:rsidRDefault="002122B6" w:rsidP="00C9609B">
      <w:pPr>
        <w:spacing w:before="120" w:line="360" w:lineRule="auto"/>
        <w:jc w:val="both"/>
        <w:rPr>
          <w:rFonts w:ascii="Verdana" w:hAnsi="Verdana" w:cs="Arial"/>
          <w:sz w:val="18"/>
          <w:szCs w:val="18"/>
        </w:rPr>
      </w:pPr>
    </w:p>
    <w:p w14:paraId="55C35EEA" w14:textId="58D8F4E4" w:rsidR="00DA70E2" w:rsidRDefault="00DA70E2" w:rsidP="00102572">
      <w:pPr>
        <w:pStyle w:val="Testonotaapidipagina"/>
        <w:jc w:val="center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14:paraId="431D1B56" w14:textId="34AF0AF0" w:rsidR="00DA70E2" w:rsidRDefault="00DA70E2" w:rsidP="00102572">
      <w:pPr>
        <w:pStyle w:val="Testonotaapidipagina"/>
        <w:jc w:val="center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14:paraId="024E18FE" w14:textId="4C75CDD9" w:rsidR="00641205" w:rsidRDefault="00641205" w:rsidP="00102572">
      <w:pPr>
        <w:pStyle w:val="Testonotaapidipagina"/>
        <w:jc w:val="center"/>
        <w:rPr>
          <w:rFonts w:ascii="Verdana" w:hAnsi="Verdana"/>
          <w:b/>
          <w:sz w:val="16"/>
          <w:szCs w:val="16"/>
        </w:rPr>
      </w:pPr>
    </w:p>
    <w:p w14:paraId="49F0C990" w14:textId="16A6CD2C" w:rsidR="00DA70E2" w:rsidRDefault="00DA70E2" w:rsidP="00102572">
      <w:pPr>
        <w:pStyle w:val="Testonotaapidipagina"/>
        <w:jc w:val="center"/>
        <w:rPr>
          <w:rFonts w:ascii="Verdana" w:hAnsi="Verdana"/>
          <w:b/>
          <w:sz w:val="16"/>
          <w:szCs w:val="16"/>
        </w:rPr>
      </w:pPr>
    </w:p>
    <w:p w14:paraId="0B558452" w14:textId="2D68F8DF" w:rsidR="00DA70E2" w:rsidRDefault="00DA70E2" w:rsidP="00102572">
      <w:pPr>
        <w:pStyle w:val="Testonotaapidipagina"/>
        <w:jc w:val="center"/>
        <w:rPr>
          <w:rFonts w:ascii="Verdana" w:hAnsi="Verdana"/>
          <w:b/>
          <w:sz w:val="16"/>
          <w:szCs w:val="16"/>
        </w:rPr>
      </w:pPr>
    </w:p>
    <w:p w14:paraId="63F5E46E" w14:textId="5D97A0C8" w:rsidR="00D06AF0" w:rsidRPr="006E493F" w:rsidRDefault="00DA70E2" w:rsidP="00102572">
      <w:pPr>
        <w:pStyle w:val="Testonotaapidipagina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Figura 1</w:t>
      </w:r>
      <w:r w:rsidR="00D95AB0">
        <w:rPr>
          <w:rFonts w:ascii="Verdana" w:hAnsi="Verdana"/>
          <w:b/>
          <w:sz w:val="16"/>
          <w:szCs w:val="16"/>
        </w:rPr>
        <w:t>:</w:t>
      </w:r>
      <w:r w:rsidR="00D06AF0">
        <w:rPr>
          <w:rFonts w:ascii="Verdana" w:hAnsi="Verdana"/>
          <w:b/>
          <w:sz w:val="16"/>
          <w:szCs w:val="16"/>
        </w:rPr>
        <w:t xml:space="preserve"> R</w:t>
      </w:r>
      <w:r w:rsidR="00D06AF0" w:rsidRPr="006E493F">
        <w:rPr>
          <w:rFonts w:ascii="Verdana" w:hAnsi="Verdana"/>
          <w:b/>
          <w:sz w:val="16"/>
          <w:szCs w:val="16"/>
        </w:rPr>
        <w:t>ete piezometrica esistente</w:t>
      </w:r>
    </w:p>
    <w:p w14:paraId="687D4783" w14:textId="041B363D" w:rsidR="00CF06A1" w:rsidRDefault="00CF06A1" w:rsidP="00102572">
      <w:pPr>
        <w:spacing w:before="120" w:line="360" w:lineRule="auto"/>
        <w:jc w:val="both"/>
        <w:rPr>
          <w:rFonts w:ascii="Verdana" w:hAnsi="Verdana" w:cs="Arial"/>
          <w:sz w:val="18"/>
          <w:szCs w:val="18"/>
        </w:rPr>
      </w:pPr>
    </w:p>
    <w:p w14:paraId="7DCAFE9D" w14:textId="77777777" w:rsidR="00943AC8" w:rsidRDefault="001F1727" w:rsidP="00102572">
      <w:pPr>
        <w:spacing w:before="120" w:line="360" w:lineRule="auto"/>
        <w:jc w:val="both"/>
      </w:pPr>
      <w:r>
        <w:rPr>
          <w:rFonts w:ascii="Verdana" w:hAnsi="Verdana" w:cs="Arial"/>
          <w:sz w:val="18"/>
          <w:szCs w:val="18"/>
        </w:rPr>
        <w:lastRenderedPageBreak/>
        <w:t xml:space="preserve">Il campionamento a parametri </w:t>
      </w:r>
      <w:r w:rsidR="000C50DE">
        <w:rPr>
          <w:rFonts w:ascii="Verdana" w:hAnsi="Verdana" w:cs="Arial"/>
          <w:sz w:val="18"/>
          <w:szCs w:val="18"/>
        </w:rPr>
        <w:t xml:space="preserve">ridotti e </w:t>
      </w:r>
      <w:r>
        <w:rPr>
          <w:rFonts w:ascii="Verdana" w:hAnsi="Verdana" w:cs="Arial"/>
          <w:sz w:val="18"/>
          <w:szCs w:val="18"/>
        </w:rPr>
        <w:t xml:space="preserve">completi per come previsto dal PMC al punto 3.1.9 </w:t>
      </w:r>
      <w:proofErr w:type="spellStart"/>
      <w:r>
        <w:rPr>
          <w:rFonts w:ascii="Verdana" w:hAnsi="Verdana" w:cs="Arial"/>
          <w:sz w:val="18"/>
          <w:szCs w:val="18"/>
        </w:rPr>
        <w:t>Tab</w:t>
      </w:r>
      <w:proofErr w:type="spellEnd"/>
      <w:r>
        <w:rPr>
          <w:rFonts w:ascii="Verdana" w:hAnsi="Verdana" w:cs="Arial"/>
          <w:sz w:val="18"/>
          <w:szCs w:val="18"/>
        </w:rPr>
        <w:t>. C14 viene eseguito con cadenza</w:t>
      </w:r>
      <w:r w:rsidR="000C50DE">
        <w:rPr>
          <w:rFonts w:ascii="Verdana" w:hAnsi="Verdana" w:cs="Arial"/>
          <w:sz w:val="18"/>
          <w:szCs w:val="18"/>
        </w:rPr>
        <w:t xml:space="preserve"> trimestrale e</w:t>
      </w:r>
      <w:r>
        <w:rPr>
          <w:rFonts w:ascii="Verdana" w:hAnsi="Verdana" w:cs="Arial"/>
          <w:sz w:val="18"/>
          <w:szCs w:val="18"/>
        </w:rPr>
        <w:t xml:space="preserve"> semestrale.  </w:t>
      </w:r>
      <w:r w:rsidR="00C9609B">
        <w:rPr>
          <w:rFonts w:ascii="Verdana" w:hAnsi="Verdana" w:cs="Arial"/>
          <w:sz w:val="18"/>
          <w:szCs w:val="18"/>
        </w:rPr>
        <w:t xml:space="preserve">Il prelievo delle acque </w:t>
      </w:r>
      <w:r w:rsidR="000D27A5">
        <w:rPr>
          <w:rFonts w:ascii="Verdana" w:hAnsi="Verdana" w:cs="Arial"/>
          <w:sz w:val="18"/>
          <w:szCs w:val="18"/>
        </w:rPr>
        <w:t>dei 6</w:t>
      </w:r>
      <w:r w:rsidR="00C9609B">
        <w:rPr>
          <w:rFonts w:ascii="Verdana" w:hAnsi="Verdana" w:cs="Arial"/>
          <w:sz w:val="18"/>
          <w:szCs w:val="18"/>
        </w:rPr>
        <w:t xml:space="preserve"> piezometri è stato effettuato da</w:t>
      </w:r>
      <w:r w:rsidR="005317B2">
        <w:rPr>
          <w:rFonts w:ascii="Verdana" w:hAnsi="Verdana" w:cs="Arial"/>
          <w:sz w:val="18"/>
          <w:szCs w:val="18"/>
        </w:rPr>
        <w:t>i</w:t>
      </w:r>
      <w:r w:rsidR="00C9609B">
        <w:rPr>
          <w:rFonts w:ascii="Verdana" w:hAnsi="Verdana" w:cs="Arial"/>
          <w:sz w:val="18"/>
          <w:szCs w:val="18"/>
        </w:rPr>
        <w:t xml:space="preserve"> tecnici del laboratorio </w:t>
      </w:r>
      <w:r w:rsidR="008D1BA4">
        <w:rPr>
          <w:rFonts w:ascii="Verdana" w:hAnsi="Verdana" w:cs="Arial"/>
          <w:sz w:val="18"/>
          <w:szCs w:val="18"/>
        </w:rPr>
        <w:t>incaricato dalla Logica</w:t>
      </w:r>
      <w:r w:rsidR="00943AC8">
        <w:rPr>
          <w:rFonts w:ascii="Verdana" w:hAnsi="Verdana" w:cs="Arial"/>
          <w:sz w:val="18"/>
          <w:szCs w:val="18"/>
        </w:rPr>
        <w:t xml:space="preserve"> 2.0</w:t>
      </w:r>
      <w:r w:rsidR="008D1BA4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8D1BA4">
        <w:rPr>
          <w:rFonts w:ascii="Verdana" w:hAnsi="Verdana" w:cs="Arial"/>
          <w:sz w:val="18"/>
          <w:szCs w:val="18"/>
        </w:rPr>
        <w:t>Scarl</w:t>
      </w:r>
      <w:proofErr w:type="spellEnd"/>
      <w:r w:rsidR="00C9609B">
        <w:rPr>
          <w:rFonts w:ascii="Verdana" w:hAnsi="Verdana" w:cs="Arial"/>
          <w:sz w:val="18"/>
          <w:szCs w:val="18"/>
        </w:rPr>
        <w:t xml:space="preserve">. </w:t>
      </w:r>
      <w:r w:rsidR="0036642A">
        <w:rPr>
          <w:rFonts w:ascii="Verdana" w:hAnsi="Verdana" w:cs="Arial"/>
          <w:sz w:val="18"/>
          <w:szCs w:val="18"/>
        </w:rPr>
        <w:t>N</w:t>
      </w:r>
      <w:r w:rsidR="00C9609B">
        <w:rPr>
          <w:rFonts w:ascii="Verdana" w:hAnsi="Verdana" w:cs="Arial"/>
          <w:sz w:val="18"/>
          <w:szCs w:val="18"/>
        </w:rPr>
        <w:t>ella tabella seguente</w:t>
      </w:r>
      <w:r w:rsidR="0036642A">
        <w:rPr>
          <w:rFonts w:ascii="Verdana" w:hAnsi="Verdana" w:cs="Arial"/>
          <w:sz w:val="18"/>
          <w:szCs w:val="18"/>
        </w:rPr>
        <w:t xml:space="preserve"> si</w:t>
      </w:r>
      <w:r w:rsidR="00CE15A0">
        <w:rPr>
          <w:rFonts w:ascii="Verdana" w:hAnsi="Verdana" w:cs="Arial"/>
          <w:sz w:val="18"/>
          <w:szCs w:val="18"/>
        </w:rPr>
        <w:t xml:space="preserve"> riportano i</w:t>
      </w:r>
      <w:r w:rsidR="00102572">
        <w:rPr>
          <w:rFonts w:ascii="Verdana" w:hAnsi="Verdana" w:cs="Arial"/>
          <w:sz w:val="18"/>
          <w:szCs w:val="18"/>
        </w:rPr>
        <w:t xml:space="preserve"> </w:t>
      </w:r>
      <w:r w:rsidR="00CE15A0">
        <w:rPr>
          <w:rFonts w:ascii="Verdana" w:hAnsi="Verdana" w:cs="Arial"/>
          <w:sz w:val="18"/>
          <w:szCs w:val="18"/>
        </w:rPr>
        <w:t>valori limite di superamento.</w:t>
      </w:r>
      <w:r w:rsidR="00943AC8" w:rsidRPr="00943AC8">
        <w:t xml:space="preserve"> </w:t>
      </w:r>
    </w:p>
    <w:p w14:paraId="77EC1742" w14:textId="1D90A4D2" w:rsidR="004642DC" w:rsidRDefault="00943AC8" w:rsidP="00F2555B">
      <w:pPr>
        <w:spacing w:before="120" w:line="360" w:lineRule="auto"/>
        <w:ind w:left="-284"/>
        <w:jc w:val="center"/>
        <w:rPr>
          <w:rFonts w:ascii="Verdana" w:hAnsi="Verdana" w:cs="Arial"/>
          <w:b/>
          <w:sz w:val="18"/>
          <w:szCs w:val="18"/>
        </w:rPr>
      </w:pPr>
      <w:r w:rsidRPr="00F24E29">
        <w:rPr>
          <w:noProof/>
          <w:lang w:eastAsia="it-IT"/>
        </w:rPr>
        <w:drawing>
          <wp:inline distT="0" distB="0" distL="0" distR="0" wp14:anchorId="5EB2FC8C" wp14:editId="2310D8BF">
            <wp:extent cx="6902159" cy="2735580"/>
            <wp:effectExtent l="0" t="0" r="0" b="762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363" cy="273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b/>
          <w:sz w:val="18"/>
          <w:szCs w:val="18"/>
        </w:rPr>
        <w:t>T</w:t>
      </w:r>
      <w:r w:rsidRPr="000718CB">
        <w:rPr>
          <w:rFonts w:ascii="Verdana" w:hAnsi="Verdana" w:cs="Arial"/>
          <w:b/>
          <w:sz w:val="18"/>
          <w:szCs w:val="18"/>
        </w:rPr>
        <w:t>abella 1</w:t>
      </w:r>
      <w:r w:rsidR="008D0940">
        <w:rPr>
          <w:rFonts w:ascii="Verdana" w:hAnsi="Verdana" w:cs="Arial"/>
          <w:b/>
          <w:sz w:val="18"/>
          <w:szCs w:val="18"/>
        </w:rPr>
        <w:t>1</w:t>
      </w:r>
      <w:r w:rsidRPr="000718CB">
        <w:rPr>
          <w:rFonts w:ascii="Verdana" w:hAnsi="Verdana" w:cs="Arial"/>
          <w:b/>
          <w:sz w:val="18"/>
          <w:szCs w:val="18"/>
        </w:rPr>
        <w:t>: Valori limite</w:t>
      </w:r>
      <w:r w:rsidRPr="00CE15A0">
        <w:rPr>
          <w:rFonts w:ascii="Verdana" w:hAnsi="Verdana" w:cs="Arial"/>
          <w:b/>
          <w:sz w:val="18"/>
          <w:szCs w:val="18"/>
        </w:rPr>
        <w:t xml:space="preserve"> di superamento</w:t>
      </w:r>
    </w:p>
    <w:p w14:paraId="7A1C707C" w14:textId="77777777" w:rsidR="00943AC8" w:rsidRPr="00943AC8" w:rsidRDefault="00943AC8" w:rsidP="00943AC8">
      <w:pPr>
        <w:spacing w:before="120" w:line="360" w:lineRule="auto"/>
        <w:jc w:val="both"/>
        <w:rPr>
          <w:rFonts w:ascii="Verdana" w:hAnsi="Verdana" w:cs="Arial"/>
          <w:sz w:val="18"/>
          <w:szCs w:val="18"/>
        </w:rPr>
      </w:pPr>
    </w:p>
    <w:p w14:paraId="10D037B3" w14:textId="33E3568B" w:rsidR="00620DCA" w:rsidRDefault="00C9609B" w:rsidP="00102572">
      <w:pPr>
        <w:spacing w:before="120" w:line="360" w:lineRule="auto"/>
        <w:jc w:val="both"/>
        <w:rPr>
          <w:rFonts w:ascii="Verdana" w:hAnsi="Verdana" w:cs="Arial"/>
          <w:sz w:val="18"/>
          <w:szCs w:val="18"/>
        </w:rPr>
      </w:pPr>
      <w:r w:rsidRPr="00946A23">
        <w:rPr>
          <w:rFonts w:ascii="Verdana" w:hAnsi="Verdana" w:cs="Arial"/>
          <w:sz w:val="18"/>
          <w:szCs w:val="18"/>
        </w:rPr>
        <w:t>Dalla lettura si evidenza il superamento dei rispettivi valori limite</w:t>
      </w:r>
      <w:r w:rsidR="005159FA" w:rsidRPr="00946A23">
        <w:rPr>
          <w:rFonts w:ascii="Verdana" w:hAnsi="Verdana" w:cs="Arial"/>
          <w:sz w:val="18"/>
          <w:szCs w:val="18"/>
        </w:rPr>
        <w:t xml:space="preserve"> </w:t>
      </w:r>
      <w:r w:rsidRPr="00946A23">
        <w:rPr>
          <w:rFonts w:ascii="Verdana" w:hAnsi="Verdana" w:cs="Arial"/>
          <w:sz w:val="18"/>
          <w:szCs w:val="18"/>
        </w:rPr>
        <w:t xml:space="preserve">per i parametri </w:t>
      </w:r>
      <w:r w:rsidR="002437E5">
        <w:rPr>
          <w:rFonts w:ascii="Verdana" w:hAnsi="Verdana" w:cs="Arial"/>
          <w:sz w:val="18"/>
          <w:szCs w:val="18"/>
        </w:rPr>
        <w:t xml:space="preserve">Arsenico, </w:t>
      </w:r>
      <w:r w:rsidRPr="00946A23">
        <w:rPr>
          <w:rFonts w:ascii="Verdana" w:hAnsi="Verdana" w:cs="Arial"/>
          <w:sz w:val="18"/>
          <w:szCs w:val="18"/>
        </w:rPr>
        <w:t>Ferro</w:t>
      </w:r>
      <w:r w:rsidR="005159FA" w:rsidRPr="00946A23">
        <w:rPr>
          <w:rFonts w:ascii="Verdana" w:hAnsi="Verdana" w:cs="Arial"/>
          <w:sz w:val="18"/>
          <w:szCs w:val="18"/>
        </w:rPr>
        <w:t>,</w:t>
      </w:r>
      <w:r w:rsidRPr="00946A23">
        <w:rPr>
          <w:rFonts w:ascii="Verdana" w:hAnsi="Verdana" w:cs="Arial"/>
          <w:sz w:val="18"/>
          <w:szCs w:val="18"/>
        </w:rPr>
        <w:t xml:space="preserve"> Manganese</w:t>
      </w:r>
      <w:r w:rsidR="0099609B">
        <w:rPr>
          <w:rFonts w:ascii="Verdana" w:hAnsi="Verdana" w:cs="Arial"/>
          <w:sz w:val="18"/>
          <w:szCs w:val="18"/>
        </w:rPr>
        <w:t xml:space="preserve">. </w:t>
      </w:r>
      <w:r w:rsidRPr="00946A23">
        <w:rPr>
          <w:rFonts w:ascii="Verdana" w:hAnsi="Verdana" w:cs="Arial"/>
          <w:sz w:val="18"/>
          <w:szCs w:val="18"/>
        </w:rPr>
        <w:t>Tutti i superamenti sono stati comunicati agli enti interessati</w:t>
      </w:r>
      <w:r w:rsidR="00946A23" w:rsidRPr="00946A23">
        <w:rPr>
          <w:rFonts w:ascii="Verdana" w:hAnsi="Verdana" w:cs="Arial"/>
          <w:sz w:val="18"/>
          <w:szCs w:val="18"/>
        </w:rPr>
        <w:t>:</w:t>
      </w:r>
      <w:r w:rsidRPr="00946A23">
        <w:rPr>
          <w:rFonts w:ascii="Verdana" w:hAnsi="Verdana" w:cs="Arial"/>
          <w:sz w:val="18"/>
          <w:szCs w:val="18"/>
        </w:rPr>
        <w:t xml:space="preserve"> </w:t>
      </w:r>
      <w:r w:rsidR="00EE2DB4" w:rsidRPr="00946A23">
        <w:rPr>
          <w:rFonts w:ascii="Verdana" w:hAnsi="Verdana" w:cs="Arial"/>
          <w:sz w:val="18"/>
          <w:szCs w:val="18"/>
        </w:rPr>
        <w:t xml:space="preserve">in data </w:t>
      </w:r>
      <w:r w:rsidR="004726F0">
        <w:rPr>
          <w:rFonts w:ascii="Verdana" w:hAnsi="Verdana" w:cs="Arial"/>
          <w:sz w:val="18"/>
          <w:szCs w:val="18"/>
        </w:rPr>
        <w:t>2</w:t>
      </w:r>
      <w:r w:rsidR="00943AC8">
        <w:rPr>
          <w:rFonts w:ascii="Verdana" w:hAnsi="Verdana" w:cs="Arial"/>
          <w:sz w:val="18"/>
          <w:szCs w:val="18"/>
        </w:rPr>
        <w:t>1</w:t>
      </w:r>
      <w:r w:rsidR="00FC6FAB" w:rsidRPr="00946A23">
        <w:rPr>
          <w:rFonts w:ascii="Verdana" w:hAnsi="Verdana" w:cs="Arial"/>
          <w:sz w:val="18"/>
          <w:szCs w:val="18"/>
        </w:rPr>
        <w:t>/</w:t>
      </w:r>
      <w:r w:rsidR="00EE2DB4" w:rsidRPr="00946A23">
        <w:rPr>
          <w:rFonts w:ascii="Verdana" w:hAnsi="Verdana" w:cs="Arial"/>
          <w:sz w:val="18"/>
          <w:szCs w:val="18"/>
        </w:rPr>
        <w:t>0</w:t>
      </w:r>
      <w:r w:rsidR="007D7E49">
        <w:rPr>
          <w:rFonts w:ascii="Verdana" w:hAnsi="Verdana" w:cs="Arial"/>
          <w:sz w:val="18"/>
          <w:szCs w:val="18"/>
        </w:rPr>
        <w:t>5</w:t>
      </w:r>
      <w:r w:rsidR="00FC6FAB" w:rsidRPr="00946A23">
        <w:rPr>
          <w:rFonts w:ascii="Verdana" w:hAnsi="Verdana" w:cs="Arial"/>
          <w:sz w:val="18"/>
          <w:szCs w:val="18"/>
        </w:rPr>
        <w:t>/202</w:t>
      </w:r>
      <w:r w:rsidR="00943AC8">
        <w:rPr>
          <w:rFonts w:ascii="Verdana" w:hAnsi="Verdana" w:cs="Arial"/>
          <w:sz w:val="18"/>
          <w:szCs w:val="18"/>
        </w:rPr>
        <w:t>4</w:t>
      </w:r>
      <w:r w:rsidR="00EE2DB4" w:rsidRPr="00946A23">
        <w:rPr>
          <w:rFonts w:ascii="Verdana" w:hAnsi="Verdana" w:cs="Arial"/>
          <w:sz w:val="18"/>
          <w:szCs w:val="18"/>
        </w:rPr>
        <w:t xml:space="preserve"> a mezzo </w:t>
      </w:r>
      <w:proofErr w:type="spellStart"/>
      <w:r w:rsidR="00EE2DB4" w:rsidRPr="00946A23">
        <w:rPr>
          <w:rFonts w:ascii="Verdana" w:hAnsi="Verdana" w:cs="Arial"/>
          <w:sz w:val="18"/>
          <w:szCs w:val="18"/>
        </w:rPr>
        <w:t>pec</w:t>
      </w:r>
      <w:proofErr w:type="spellEnd"/>
      <w:r w:rsidR="00EE2DB4" w:rsidRPr="00946A2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EE2DB4" w:rsidRPr="00946A23">
        <w:rPr>
          <w:rFonts w:ascii="Verdana" w:hAnsi="Verdana" w:cs="Arial"/>
          <w:sz w:val="18"/>
          <w:szCs w:val="18"/>
        </w:rPr>
        <w:t>prot</w:t>
      </w:r>
      <w:proofErr w:type="spellEnd"/>
      <w:r w:rsidR="00EE2DB4" w:rsidRPr="00946A23">
        <w:rPr>
          <w:rFonts w:ascii="Verdana" w:hAnsi="Verdana" w:cs="Arial"/>
          <w:sz w:val="18"/>
          <w:szCs w:val="18"/>
        </w:rPr>
        <w:t xml:space="preserve">. n° </w:t>
      </w:r>
      <w:r w:rsidR="00943AC8">
        <w:rPr>
          <w:rFonts w:ascii="Verdana" w:hAnsi="Verdana" w:cs="Arial"/>
          <w:sz w:val="18"/>
          <w:szCs w:val="18"/>
        </w:rPr>
        <w:t>11</w:t>
      </w:r>
      <w:r w:rsidR="00EE2DB4" w:rsidRPr="00946A23">
        <w:rPr>
          <w:rFonts w:ascii="Verdana" w:hAnsi="Verdana" w:cs="Arial"/>
          <w:sz w:val="18"/>
          <w:szCs w:val="18"/>
        </w:rPr>
        <w:t xml:space="preserve"> (per il campionamento </w:t>
      </w:r>
      <w:r w:rsidR="007D7E49">
        <w:rPr>
          <w:rFonts w:ascii="Verdana" w:hAnsi="Verdana" w:cs="Arial"/>
          <w:sz w:val="18"/>
          <w:szCs w:val="18"/>
        </w:rPr>
        <w:t>di Marz</w:t>
      </w:r>
      <w:r w:rsidR="00FC6FAB" w:rsidRPr="00946A23">
        <w:rPr>
          <w:rFonts w:ascii="Verdana" w:hAnsi="Verdana" w:cs="Arial"/>
          <w:sz w:val="18"/>
          <w:szCs w:val="18"/>
        </w:rPr>
        <w:t>o</w:t>
      </w:r>
      <w:r w:rsidR="00EE2DB4" w:rsidRPr="00946A23">
        <w:rPr>
          <w:rFonts w:ascii="Verdana" w:hAnsi="Verdana" w:cs="Arial"/>
          <w:sz w:val="18"/>
          <w:szCs w:val="18"/>
        </w:rPr>
        <w:t>)</w:t>
      </w:r>
      <w:r w:rsidR="00FC6FAB" w:rsidRPr="00946A23">
        <w:rPr>
          <w:rFonts w:ascii="Verdana" w:hAnsi="Verdana" w:cs="Arial"/>
          <w:sz w:val="18"/>
          <w:szCs w:val="18"/>
        </w:rPr>
        <w:t>;</w:t>
      </w:r>
      <w:r w:rsidR="00EE2DB4" w:rsidRPr="00946A23">
        <w:rPr>
          <w:rFonts w:ascii="Verdana" w:hAnsi="Verdana" w:cs="Arial"/>
          <w:sz w:val="18"/>
          <w:szCs w:val="18"/>
        </w:rPr>
        <w:t xml:space="preserve"> in data </w:t>
      </w:r>
      <w:r w:rsidR="00943AC8">
        <w:rPr>
          <w:rFonts w:ascii="Verdana" w:hAnsi="Verdana" w:cs="Arial"/>
          <w:sz w:val="18"/>
          <w:szCs w:val="18"/>
        </w:rPr>
        <w:t>19/12</w:t>
      </w:r>
      <w:r w:rsidR="00EE2DB4" w:rsidRPr="00946A23">
        <w:rPr>
          <w:rFonts w:ascii="Verdana" w:hAnsi="Verdana" w:cs="Arial"/>
          <w:sz w:val="18"/>
          <w:szCs w:val="18"/>
        </w:rPr>
        <w:t>/202</w:t>
      </w:r>
      <w:r w:rsidR="00943AC8">
        <w:rPr>
          <w:rFonts w:ascii="Verdana" w:hAnsi="Verdana" w:cs="Arial"/>
          <w:sz w:val="18"/>
          <w:szCs w:val="18"/>
        </w:rPr>
        <w:t>4</w:t>
      </w:r>
      <w:r w:rsidR="00EE2DB4" w:rsidRPr="00946A23">
        <w:rPr>
          <w:rFonts w:ascii="Verdana" w:hAnsi="Verdana" w:cs="Arial"/>
          <w:sz w:val="18"/>
          <w:szCs w:val="18"/>
        </w:rPr>
        <w:t xml:space="preserve"> a mezzo </w:t>
      </w:r>
      <w:proofErr w:type="spellStart"/>
      <w:r w:rsidR="00EE2DB4" w:rsidRPr="00946A23">
        <w:rPr>
          <w:rFonts w:ascii="Verdana" w:hAnsi="Verdana" w:cs="Arial"/>
          <w:sz w:val="18"/>
          <w:szCs w:val="18"/>
        </w:rPr>
        <w:t>pec</w:t>
      </w:r>
      <w:proofErr w:type="spellEnd"/>
      <w:r w:rsidR="00EE2DB4" w:rsidRPr="00946A2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EE2DB4" w:rsidRPr="00946A23">
        <w:rPr>
          <w:rFonts w:ascii="Verdana" w:hAnsi="Verdana" w:cs="Arial"/>
          <w:sz w:val="18"/>
          <w:szCs w:val="18"/>
        </w:rPr>
        <w:t>prot</w:t>
      </w:r>
      <w:proofErr w:type="spellEnd"/>
      <w:r w:rsidR="00EE2DB4" w:rsidRPr="00946A23">
        <w:rPr>
          <w:rFonts w:ascii="Verdana" w:hAnsi="Verdana" w:cs="Arial"/>
          <w:sz w:val="18"/>
          <w:szCs w:val="18"/>
        </w:rPr>
        <w:t>. n°</w:t>
      </w:r>
      <w:r w:rsidR="00943AC8">
        <w:rPr>
          <w:rFonts w:ascii="Verdana" w:hAnsi="Verdana" w:cs="Arial"/>
          <w:sz w:val="18"/>
          <w:szCs w:val="18"/>
        </w:rPr>
        <w:t>50</w:t>
      </w:r>
      <w:r w:rsidR="006C3C4D" w:rsidRPr="00946A23">
        <w:rPr>
          <w:rFonts w:ascii="Verdana" w:hAnsi="Verdana" w:cs="Arial"/>
          <w:sz w:val="18"/>
          <w:szCs w:val="18"/>
        </w:rPr>
        <w:t xml:space="preserve"> (per il campionamento </w:t>
      </w:r>
      <w:r w:rsidR="007D7E49">
        <w:rPr>
          <w:rFonts w:ascii="Verdana" w:hAnsi="Verdana" w:cs="Arial"/>
          <w:sz w:val="18"/>
          <w:szCs w:val="18"/>
        </w:rPr>
        <w:t xml:space="preserve"> </w:t>
      </w:r>
      <w:r w:rsidR="006C3C4D" w:rsidRPr="00946A23">
        <w:rPr>
          <w:rFonts w:ascii="Verdana" w:hAnsi="Verdana" w:cs="Arial"/>
          <w:sz w:val="18"/>
          <w:szCs w:val="18"/>
        </w:rPr>
        <w:t xml:space="preserve">di </w:t>
      </w:r>
      <w:r w:rsidR="004726F0">
        <w:rPr>
          <w:rFonts w:ascii="Verdana" w:hAnsi="Verdana" w:cs="Arial"/>
          <w:sz w:val="18"/>
          <w:szCs w:val="18"/>
        </w:rPr>
        <w:t>Giugno</w:t>
      </w:r>
      <w:r w:rsidR="006C3C4D" w:rsidRPr="00946A23">
        <w:rPr>
          <w:rFonts w:ascii="Verdana" w:hAnsi="Verdana" w:cs="Arial"/>
          <w:sz w:val="18"/>
          <w:szCs w:val="18"/>
        </w:rPr>
        <w:t>)</w:t>
      </w:r>
      <w:r w:rsidR="00FC6FAB" w:rsidRPr="00946A23">
        <w:rPr>
          <w:rFonts w:ascii="Verdana" w:hAnsi="Verdana" w:cs="Arial"/>
          <w:sz w:val="18"/>
          <w:szCs w:val="18"/>
        </w:rPr>
        <w:t xml:space="preserve">; in data </w:t>
      </w:r>
      <w:r w:rsidR="00943AC8">
        <w:rPr>
          <w:rFonts w:ascii="Verdana" w:hAnsi="Verdana" w:cs="Arial"/>
          <w:sz w:val="18"/>
          <w:szCs w:val="18"/>
        </w:rPr>
        <w:t>22</w:t>
      </w:r>
      <w:r w:rsidR="007D7E49">
        <w:rPr>
          <w:rFonts w:ascii="Verdana" w:hAnsi="Verdana" w:cs="Arial"/>
          <w:sz w:val="18"/>
          <w:szCs w:val="18"/>
        </w:rPr>
        <w:t>/</w:t>
      </w:r>
      <w:r w:rsidR="004726F0">
        <w:rPr>
          <w:rFonts w:ascii="Verdana" w:hAnsi="Verdana" w:cs="Arial"/>
          <w:sz w:val="18"/>
          <w:szCs w:val="18"/>
        </w:rPr>
        <w:t>1</w:t>
      </w:r>
      <w:r w:rsidR="00943AC8">
        <w:rPr>
          <w:rFonts w:ascii="Verdana" w:hAnsi="Verdana" w:cs="Arial"/>
          <w:sz w:val="18"/>
          <w:szCs w:val="18"/>
        </w:rPr>
        <w:t>1</w:t>
      </w:r>
      <w:r w:rsidR="00FC6FAB" w:rsidRPr="00946A23">
        <w:rPr>
          <w:rFonts w:ascii="Verdana" w:hAnsi="Verdana" w:cs="Arial"/>
          <w:sz w:val="18"/>
          <w:szCs w:val="18"/>
        </w:rPr>
        <w:t>/202</w:t>
      </w:r>
      <w:r w:rsidR="00943AC8">
        <w:rPr>
          <w:rFonts w:ascii="Verdana" w:hAnsi="Verdana" w:cs="Arial"/>
          <w:sz w:val="18"/>
          <w:szCs w:val="18"/>
        </w:rPr>
        <w:t xml:space="preserve">4 a mezzo </w:t>
      </w:r>
      <w:proofErr w:type="spellStart"/>
      <w:r w:rsidR="00943AC8">
        <w:rPr>
          <w:rFonts w:ascii="Verdana" w:hAnsi="Verdana" w:cs="Arial"/>
          <w:sz w:val="18"/>
          <w:szCs w:val="18"/>
        </w:rPr>
        <w:t>pec</w:t>
      </w:r>
      <w:proofErr w:type="spellEnd"/>
      <w:r w:rsidR="00943AC8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943AC8">
        <w:rPr>
          <w:rFonts w:ascii="Verdana" w:hAnsi="Verdana" w:cs="Arial"/>
          <w:sz w:val="18"/>
          <w:szCs w:val="18"/>
        </w:rPr>
        <w:t>prot</w:t>
      </w:r>
      <w:proofErr w:type="spellEnd"/>
      <w:r w:rsidR="00943AC8">
        <w:rPr>
          <w:rFonts w:ascii="Verdana" w:hAnsi="Verdana" w:cs="Arial"/>
          <w:sz w:val="18"/>
          <w:szCs w:val="18"/>
        </w:rPr>
        <w:t>. n°44</w:t>
      </w:r>
      <w:r w:rsidR="007D7E49">
        <w:rPr>
          <w:rFonts w:ascii="Verdana" w:hAnsi="Verdana" w:cs="Arial"/>
          <w:sz w:val="18"/>
          <w:szCs w:val="18"/>
        </w:rPr>
        <w:t xml:space="preserve"> (per il ca</w:t>
      </w:r>
      <w:r w:rsidR="004726F0">
        <w:rPr>
          <w:rFonts w:ascii="Verdana" w:hAnsi="Verdana" w:cs="Arial"/>
          <w:sz w:val="18"/>
          <w:szCs w:val="18"/>
        </w:rPr>
        <w:t>mpionamento di Settembre</w:t>
      </w:r>
      <w:r w:rsidR="00FC6FAB" w:rsidRPr="00946A23">
        <w:rPr>
          <w:rFonts w:ascii="Verdana" w:hAnsi="Verdana" w:cs="Arial"/>
          <w:sz w:val="18"/>
          <w:szCs w:val="18"/>
        </w:rPr>
        <w:t>)</w:t>
      </w:r>
      <w:r w:rsidR="00943AC8">
        <w:rPr>
          <w:rFonts w:ascii="Verdana" w:hAnsi="Verdana" w:cs="Arial"/>
          <w:sz w:val="18"/>
          <w:szCs w:val="18"/>
        </w:rPr>
        <w:t>; in data 03</w:t>
      </w:r>
      <w:r w:rsidR="007D7E49">
        <w:rPr>
          <w:rFonts w:ascii="Verdana" w:hAnsi="Verdana" w:cs="Arial"/>
          <w:sz w:val="18"/>
          <w:szCs w:val="18"/>
        </w:rPr>
        <w:t>/</w:t>
      </w:r>
      <w:r w:rsidR="00654EE6" w:rsidRPr="00946A23">
        <w:rPr>
          <w:rFonts w:ascii="Verdana" w:hAnsi="Verdana" w:cs="Arial"/>
          <w:sz w:val="18"/>
          <w:szCs w:val="18"/>
        </w:rPr>
        <w:t>0</w:t>
      </w:r>
      <w:r w:rsidR="00943AC8">
        <w:rPr>
          <w:rFonts w:ascii="Verdana" w:hAnsi="Verdana" w:cs="Arial"/>
          <w:sz w:val="18"/>
          <w:szCs w:val="18"/>
        </w:rPr>
        <w:t>3</w:t>
      </w:r>
      <w:r w:rsidR="00654EE6" w:rsidRPr="00946A23">
        <w:rPr>
          <w:rFonts w:ascii="Verdana" w:hAnsi="Verdana" w:cs="Arial"/>
          <w:sz w:val="18"/>
          <w:szCs w:val="18"/>
        </w:rPr>
        <w:t>/202</w:t>
      </w:r>
      <w:r w:rsidR="00943AC8">
        <w:rPr>
          <w:rFonts w:ascii="Verdana" w:hAnsi="Verdana" w:cs="Arial"/>
          <w:sz w:val="18"/>
          <w:szCs w:val="18"/>
        </w:rPr>
        <w:t xml:space="preserve">5 a mezzo </w:t>
      </w:r>
      <w:proofErr w:type="spellStart"/>
      <w:r w:rsidR="00943AC8">
        <w:rPr>
          <w:rFonts w:ascii="Verdana" w:hAnsi="Verdana" w:cs="Arial"/>
          <w:sz w:val="18"/>
          <w:szCs w:val="18"/>
        </w:rPr>
        <w:t>pec</w:t>
      </w:r>
      <w:proofErr w:type="spellEnd"/>
      <w:r w:rsidR="00943AC8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943AC8">
        <w:rPr>
          <w:rFonts w:ascii="Verdana" w:hAnsi="Verdana" w:cs="Arial"/>
          <w:sz w:val="18"/>
          <w:szCs w:val="18"/>
        </w:rPr>
        <w:t>prot</w:t>
      </w:r>
      <w:proofErr w:type="spellEnd"/>
      <w:r w:rsidR="00943AC8">
        <w:rPr>
          <w:rFonts w:ascii="Verdana" w:hAnsi="Verdana" w:cs="Arial"/>
          <w:sz w:val="18"/>
          <w:szCs w:val="18"/>
        </w:rPr>
        <w:t>. n°11</w:t>
      </w:r>
      <w:r w:rsidR="00654EE6" w:rsidRPr="00946A23">
        <w:rPr>
          <w:rFonts w:ascii="Verdana" w:hAnsi="Verdana" w:cs="Arial"/>
          <w:sz w:val="18"/>
          <w:szCs w:val="18"/>
        </w:rPr>
        <w:t xml:space="preserve"> (per il campionamento </w:t>
      </w:r>
      <w:r w:rsidR="004726F0">
        <w:rPr>
          <w:rFonts w:ascii="Verdana" w:hAnsi="Verdana" w:cs="Arial"/>
          <w:sz w:val="18"/>
          <w:szCs w:val="18"/>
        </w:rPr>
        <w:t>di Dicembre</w:t>
      </w:r>
      <w:r w:rsidR="007D7E49">
        <w:rPr>
          <w:rFonts w:ascii="Verdana" w:hAnsi="Verdana" w:cs="Arial"/>
          <w:sz w:val="18"/>
          <w:szCs w:val="18"/>
        </w:rPr>
        <w:t>)</w:t>
      </w:r>
      <w:r w:rsidR="001F7EC2">
        <w:rPr>
          <w:rFonts w:ascii="Verdana" w:hAnsi="Verdana" w:cs="Arial"/>
          <w:sz w:val="18"/>
          <w:szCs w:val="18"/>
        </w:rPr>
        <w:t>.</w:t>
      </w:r>
      <w:r w:rsidR="00393906">
        <w:rPr>
          <w:rFonts w:ascii="Verdana" w:hAnsi="Verdana" w:cs="Arial"/>
          <w:sz w:val="18"/>
          <w:szCs w:val="18"/>
        </w:rPr>
        <w:t xml:space="preserve"> </w:t>
      </w:r>
      <w:r w:rsidRPr="00946A23">
        <w:rPr>
          <w:rFonts w:ascii="Verdana" w:hAnsi="Verdana" w:cs="Arial"/>
          <w:sz w:val="18"/>
          <w:szCs w:val="18"/>
        </w:rPr>
        <w:t>I certificati analitici di autocontrollo sono riportati</w:t>
      </w:r>
      <w:r w:rsidRPr="006E16D8">
        <w:rPr>
          <w:rFonts w:ascii="Verdana" w:hAnsi="Verdana" w:cs="Arial"/>
          <w:sz w:val="18"/>
          <w:szCs w:val="18"/>
        </w:rPr>
        <w:t xml:space="preserve"> in </w:t>
      </w:r>
      <w:r w:rsidR="0023671C" w:rsidRPr="00985689">
        <w:rPr>
          <w:rFonts w:ascii="Verdana" w:hAnsi="Verdana" w:cs="Arial"/>
          <w:b/>
          <w:sz w:val="18"/>
          <w:szCs w:val="18"/>
        </w:rPr>
        <w:t>Allegato 3</w:t>
      </w:r>
      <w:r w:rsidRPr="00985689">
        <w:rPr>
          <w:rFonts w:ascii="Verdana" w:hAnsi="Verdana" w:cs="Arial"/>
          <w:b/>
          <w:sz w:val="18"/>
          <w:szCs w:val="18"/>
        </w:rPr>
        <w:t xml:space="preserve"> </w:t>
      </w:r>
      <w:r w:rsidRPr="00985689">
        <w:rPr>
          <w:rFonts w:ascii="Verdana" w:hAnsi="Verdana" w:cs="Arial"/>
          <w:sz w:val="18"/>
          <w:szCs w:val="18"/>
        </w:rPr>
        <w:t>come</w:t>
      </w:r>
      <w:r w:rsidRPr="00A63A91">
        <w:rPr>
          <w:rFonts w:ascii="Verdana" w:hAnsi="Verdana" w:cs="Arial"/>
          <w:sz w:val="18"/>
          <w:szCs w:val="18"/>
        </w:rPr>
        <w:t xml:space="preserve"> da report in tabella.</w:t>
      </w:r>
    </w:p>
    <w:tbl>
      <w:tblPr>
        <w:tblW w:w="371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8"/>
        <w:gridCol w:w="2403"/>
        <w:gridCol w:w="3145"/>
      </w:tblGrid>
      <w:tr w:rsidR="00A3094D" w:rsidRPr="007E6093" w14:paraId="0D8A4D4E" w14:textId="77777777" w:rsidTr="00BB58A8">
        <w:trPr>
          <w:trHeight w:val="300"/>
          <w:jc w:val="center"/>
        </w:trPr>
        <w:tc>
          <w:tcPr>
            <w:tcW w:w="11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1A562" w14:textId="77777777" w:rsidR="00A3094D" w:rsidRPr="007E6093" w:rsidRDefault="00A3094D" w:rsidP="007E609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7E60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it-IT"/>
              </w:rPr>
              <w:t>Periodo Campionamento</w:t>
            </w:r>
          </w:p>
        </w:tc>
        <w:tc>
          <w:tcPr>
            <w:tcW w:w="16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26AC7" w14:textId="77777777" w:rsidR="00A3094D" w:rsidRPr="007E6093" w:rsidRDefault="00A3094D" w:rsidP="007E609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7E60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it-IT"/>
              </w:rPr>
              <w:t>Rapporto di Prova</w:t>
            </w:r>
          </w:p>
        </w:tc>
        <w:tc>
          <w:tcPr>
            <w:tcW w:w="2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4DC0" w14:textId="77777777" w:rsidR="00A3094D" w:rsidRPr="007E6093" w:rsidRDefault="00A3094D" w:rsidP="007E609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7E60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8"/>
                <w:lang w:eastAsia="it-IT"/>
              </w:rPr>
              <w:t>Modalità di campionamento</w:t>
            </w:r>
          </w:p>
        </w:tc>
      </w:tr>
      <w:tr w:rsidR="00A3094D" w:rsidRPr="007E6093" w14:paraId="0BFF41E7" w14:textId="77777777" w:rsidTr="00BB58A8">
        <w:trPr>
          <w:trHeight w:val="509"/>
          <w:jc w:val="center"/>
        </w:trPr>
        <w:tc>
          <w:tcPr>
            <w:tcW w:w="11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451BA" w14:textId="77777777" w:rsidR="00A3094D" w:rsidRPr="007E6093" w:rsidRDefault="00A3094D" w:rsidP="007E609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FFC60" w14:textId="77777777" w:rsidR="00A3094D" w:rsidRPr="007E6093" w:rsidRDefault="00A3094D" w:rsidP="007E609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1C45F" w14:textId="77777777" w:rsidR="00A3094D" w:rsidRPr="007E6093" w:rsidRDefault="00A3094D" w:rsidP="007E609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A3094D" w:rsidRPr="007E6093" w14:paraId="1E6C6099" w14:textId="77777777" w:rsidTr="00BB58A8">
        <w:trPr>
          <w:trHeight w:val="300"/>
          <w:jc w:val="center"/>
        </w:trPr>
        <w:tc>
          <w:tcPr>
            <w:tcW w:w="1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B4F9" w14:textId="00BDD80C" w:rsidR="00A3094D" w:rsidRPr="00BB58A8" w:rsidRDefault="00620DCA" w:rsidP="007E60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Marzo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7BA3" w14:textId="139E0377" w:rsidR="00A3094D" w:rsidRPr="00BB58A8" w:rsidRDefault="00BB58A8" w:rsidP="00B812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RDP dal 0</w:t>
            </w:r>
            <w:r w:rsidR="00B812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274 al 0279</w:t>
            </w:r>
            <w:r w:rsidR="00BF4E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del 20/05/2024</w:t>
            </w:r>
          </w:p>
        </w:tc>
        <w:tc>
          <w:tcPr>
            <w:tcW w:w="2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30B7B" w14:textId="37C32FBE" w:rsidR="00A3094D" w:rsidRPr="00BB58A8" w:rsidRDefault="00620DCA" w:rsidP="007E60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Parametri ridotti</w:t>
            </w:r>
          </w:p>
        </w:tc>
      </w:tr>
      <w:tr w:rsidR="00AC0897" w:rsidRPr="007E6093" w14:paraId="13B1FC6C" w14:textId="77777777" w:rsidTr="00BB58A8">
        <w:trPr>
          <w:trHeight w:val="315"/>
          <w:jc w:val="center"/>
        </w:trPr>
        <w:tc>
          <w:tcPr>
            <w:tcW w:w="11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B84A" w14:textId="63A26556" w:rsidR="00AC0897" w:rsidRPr="00BB58A8" w:rsidRDefault="00620DCA" w:rsidP="007E60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Giugno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A175" w14:textId="27D76A61" w:rsidR="00AC0897" w:rsidRPr="00BB58A8" w:rsidRDefault="00BF4E5E" w:rsidP="00BF4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RDP dal 4571</w:t>
            </w:r>
            <w:r w:rsidR="00BB58A8"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al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4576 del 03/07/2024</w:t>
            </w:r>
          </w:p>
        </w:tc>
        <w:tc>
          <w:tcPr>
            <w:tcW w:w="21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F6A6" w14:textId="464219FF" w:rsidR="00AC0897" w:rsidRPr="00BB58A8" w:rsidRDefault="00620DCA" w:rsidP="00620D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Parametri completi</w:t>
            </w:r>
          </w:p>
        </w:tc>
      </w:tr>
      <w:tr w:rsidR="00A3094D" w:rsidRPr="007E6093" w14:paraId="261EBC54" w14:textId="77777777" w:rsidTr="00BB58A8">
        <w:trPr>
          <w:trHeight w:val="315"/>
          <w:jc w:val="center"/>
        </w:trPr>
        <w:tc>
          <w:tcPr>
            <w:tcW w:w="1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0D68" w14:textId="6706F342" w:rsidR="00A3094D" w:rsidRPr="00BB58A8" w:rsidRDefault="00620DCA" w:rsidP="007E60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Settembre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1397C" w14:textId="4FD4C224" w:rsidR="00A3094D" w:rsidRPr="00BB58A8" w:rsidRDefault="00BB58A8" w:rsidP="00BF4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RDP dal </w:t>
            </w:r>
            <w:r w:rsidR="00BF4E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7315 al 7320 del 04</w:t>
            </w: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/10/202</w:t>
            </w:r>
            <w:r w:rsidR="00BF4E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F057" w14:textId="27317112" w:rsidR="00A3094D" w:rsidRPr="00BB58A8" w:rsidRDefault="00620DCA" w:rsidP="00AC08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Parametri ridotti</w:t>
            </w:r>
          </w:p>
        </w:tc>
      </w:tr>
      <w:tr w:rsidR="00620DCA" w:rsidRPr="007E6093" w14:paraId="2A9443A0" w14:textId="77777777" w:rsidTr="00BB58A8">
        <w:trPr>
          <w:trHeight w:val="315"/>
          <w:jc w:val="center"/>
        </w:trPr>
        <w:tc>
          <w:tcPr>
            <w:tcW w:w="11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97253" w14:textId="14F30B0C" w:rsidR="00620DCA" w:rsidRPr="00BB58A8" w:rsidRDefault="00620DCA" w:rsidP="007E60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Dicembre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A096" w14:textId="5EF47E95" w:rsidR="00620DCA" w:rsidRPr="00BB58A8" w:rsidRDefault="00BB58A8" w:rsidP="00BF4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RDP dal </w:t>
            </w:r>
            <w:r w:rsidR="00BF4E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9979 al 9984 del 20/12</w:t>
            </w: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/2024</w:t>
            </w:r>
          </w:p>
        </w:tc>
        <w:tc>
          <w:tcPr>
            <w:tcW w:w="217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6A70" w14:textId="20462892" w:rsidR="00620DCA" w:rsidRPr="00BB58A8" w:rsidRDefault="00620DCA" w:rsidP="00AC08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B58A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Parametri completi</w:t>
            </w:r>
          </w:p>
        </w:tc>
      </w:tr>
    </w:tbl>
    <w:p w14:paraId="6DD79C4B" w14:textId="1DB702D9" w:rsidR="00A03E83" w:rsidRPr="00646E96" w:rsidRDefault="00C9609B" w:rsidP="00945963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  <w:r w:rsidRPr="006E493F">
        <w:rPr>
          <w:rFonts w:ascii="Verdana" w:hAnsi="Verdana"/>
          <w:b/>
          <w:sz w:val="16"/>
          <w:szCs w:val="16"/>
        </w:rPr>
        <w:t xml:space="preserve">Tabella </w:t>
      </w:r>
      <w:r w:rsidR="000718CB">
        <w:rPr>
          <w:rFonts w:ascii="Verdana" w:hAnsi="Verdana"/>
          <w:b/>
          <w:sz w:val="16"/>
          <w:szCs w:val="16"/>
        </w:rPr>
        <w:t>1</w:t>
      </w:r>
      <w:r w:rsidR="008D0940">
        <w:rPr>
          <w:rFonts w:ascii="Verdana" w:hAnsi="Verdana"/>
          <w:b/>
          <w:sz w:val="16"/>
          <w:szCs w:val="16"/>
        </w:rPr>
        <w:t>2</w:t>
      </w:r>
      <w:r w:rsidRPr="006E493F">
        <w:rPr>
          <w:rFonts w:ascii="Verdana" w:hAnsi="Verdana"/>
          <w:b/>
          <w:sz w:val="16"/>
          <w:szCs w:val="16"/>
        </w:rPr>
        <w:t>: Report autocontroll</w:t>
      </w:r>
      <w:r>
        <w:rPr>
          <w:rFonts w:ascii="Verdana" w:hAnsi="Verdana"/>
          <w:b/>
          <w:sz w:val="16"/>
          <w:szCs w:val="16"/>
        </w:rPr>
        <w:t>o rete piezometrica</w:t>
      </w:r>
    </w:p>
    <w:p w14:paraId="0E1A459A" w14:textId="77777777" w:rsidR="00F9026F" w:rsidRDefault="00F9026F" w:rsidP="002113D0">
      <w:pPr>
        <w:spacing w:after="120"/>
        <w:rPr>
          <w:rFonts w:ascii="Verdana" w:hAnsi="Verdana" w:cs="Arial"/>
          <w:sz w:val="18"/>
          <w:szCs w:val="18"/>
        </w:rPr>
      </w:pPr>
    </w:p>
    <w:p w14:paraId="3CF51830" w14:textId="55ACA718" w:rsidR="0080301F" w:rsidRDefault="0080301F" w:rsidP="002113D0">
      <w:pPr>
        <w:spacing w:after="120"/>
        <w:rPr>
          <w:rFonts w:ascii="Verdana" w:hAnsi="Verdana"/>
          <w:b/>
        </w:rPr>
      </w:pPr>
    </w:p>
    <w:p w14:paraId="5276D407" w14:textId="21ADC2D4" w:rsidR="002113D0" w:rsidRDefault="00DC6B83" w:rsidP="002113D0">
      <w:pPr>
        <w:spacing w:after="120"/>
        <w:rPr>
          <w:rFonts w:ascii="Verdana" w:hAnsi="Verdana"/>
          <w:b/>
        </w:rPr>
      </w:pPr>
      <w:r w:rsidRPr="00367327">
        <w:rPr>
          <w:rFonts w:ascii="Verdana" w:hAnsi="Verdana"/>
          <w:b/>
        </w:rPr>
        <w:t>6</w:t>
      </w:r>
      <w:r w:rsidR="002113D0" w:rsidRPr="00367327">
        <w:rPr>
          <w:rFonts w:ascii="Verdana" w:hAnsi="Verdana"/>
          <w:b/>
        </w:rPr>
        <w:t>. MONITORAGGIO E CONTROLLO PERCOLATO</w:t>
      </w:r>
    </w:p>
    <w:p w14:paraId="628514B6" w14:textId="6F47043A" w:rsidR="000E50D9" w:rsidRDefault="005B78DE" w:rsidP="005B78D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5B78DE">
        <w:rPr>
          <w:rFonts w:ascii="Verdana" w:hAnsi="Verdana"/>
          <w:sz w:val="18"/>
          <w:szCs w:val="18"/>
        </w:rPr>
        <w:t xml:space="preserve">Le aree di stoccaggio dei rifiuti RSU, FORD, SCARTO, Bacini di </w:t>
      </w:r>
      <w:proofErr w:type="spellStart"/>
      <w:r w:rsidRPr="005B78DE">
        <w:rPr>
          <w:rFonts w:ascii="Verdana" w:hAnsi="Verdana"/>
          <w:sz w:val="18"/>
          <w:szCs w:val="18"/>
        </w:rPr>
        <w:t>biostabilizzazione</w:t>
      </w:r>
      <w:proofErr w:type="spellEnd"/>
      <w:r w:rsidRPr="005B78DE">
        <w:rPr>
          <w:rFonts w:ascii="Verdana" w:hAnsi="Verdana"/>
          <w:sz w:val="18"/>
          <w:szCs w:val="18"/>
        </w:rPr>
        <w:t xml:space="preserve"> e Bacini di compostaggio, sono dotati di una rete di raccolta di percolato che permett</w:t>
      </w:r>
      <w:r w:rsidR="00694224">
        <w:rPr>
          <w:rFonts w:ascii="Verdana" w:hAnsi="Verdana"/>
          <w:sz w:val="18"/>
          <w:szCs w:val="18"/>
        </w:rPr>
        <w:t>e</w:t>
      </w:r>
      <w:r w:rsidRPr="005B78DE">
        <w:rPr>
          <w:rFonts w:ascii="Verdana" w:hAnsi="Verdana"/>
          <w:sz w:val="18"/>
          <w:szCs w:val="18"/>
        </w:rPr>
        <w:t xml:space="preserve"> la </w:t>
      </w:r>
      <w:proofErr w:type="spellStart"/>
      <w:r w:rsidRPr="005B78DE">
        <w:rPr>
          <w:rFonts w:ascii="Verdana" w:hAnsi="Verdana"/>
          <w:sz w:val="18"/>
          <w:szCs w:val="18"/>
        </w:rPr>
        <w:t>defluizione</w:t>
      </w:r>
      <w:proofErr w:type="spellEnd"/>
      <w:r w:rsidRPr="005B78DE">
        <w:rPr>
          <w:rFonts w:ascii="Verdana" w:hAnsi="Verdana"/>
          <w:sz w:val="18"/>
          <w:szCs w:val="18"/>
        </w:rPr>
        <w:t xml:space="preserve"> verso l’unica vasca di accumulo. Questa vasca periodicamente viene ispezionata visivamente e</w:t>
      </w:r>
      <w:r w:rsidR="00F73E33">
        <w:rPr>
          <w:rFonts w:ascii="Verdana" w:hAnsi="Verdana"/>
          <w:sz w:val="18"/>
          <w:szCs w:val="18"/>
        </w:rPr>
        <w:t>,</w:t>
      </w:r>
      <w:r w:rsidRPr="005B78DE">
        <w:rPr>
          <w:rFonts w:ascii="Verdana" w:hAnsi="Verdana"/>
          <w:sz w:val="18"/>
          <w:szCs w:val="18"/>
        </w:rPr>
        <w:t xml:space="preserve"> raggiunto il livello di sicurezza viene avviato a smaltimento con codice CER 19</w:t>
      </w:r>
      <w:r w:rsidR="00C66D90">
        <w:rPr>
          <w:rFonts w:ascii="Verdana" w:hAnsi="Verdana"/>
          <w:sz w:val="18"/>
          <w:szCs w:val="18"/>
        </w:rPr>
        <w:t>.</w:t>
      </w:r>
      <w:r w:rsidRPr="005B78DE">
        <w:rPr>
          <w:rFonts w:ascii="Verdana" w:hAnsi="Verdana"/>
          <w:sz w:val="18"/>
          <w:szCs w:val="18"/>
        </w:rPr>
        <w:t>07</w:t>
      </w:r>
      <w:r w:rsidR="00C66D90">
        <w:rPr>
          <w:rFonts w:ascii="Verdana" w:hAnsi="Verdana"/>
          <w:sz w:val="18"/>
          <w:szCs w:val="18"/>
        </w:rPr>
        <w:t>.</w:t>
      </w:r>
      <w:r w:rsidRPr="005B78DE">
        <w:rPr>
          <w:rFonts w:ascii="Verdana" w:hAnsi="Verdana"/>
          <w:sz w:val="18"/>
          <w:szCs w:val="18"/>
        </w:rPr>
        <w:t xml:space="preserve">03 tramite ditta autorizzata che provvede allo svuotamento della stessa </w:t>
      </w:r>
      <w:r w:rsidRPr="00FC2F23">
        <w:rPr>
          <w:rFonts w:ascii="Verdana" w:hAnsi="Verdana"/>
          <w:sz w:val="18"/>
          <w:szCs w:val="18"/>
        </w:rPr>
        <w:t>tramite autocisterna.</w:t>
      </w:r>
      <w:r w:rsidR="00454B59" w:rsidRPr="00FC2F23">
        <w:rPr>
          <w:rFonts w:ascii="Verdana" w:hAnsi="Verdana"/>
          <w:sz w:val="18"/>
          <w:szCs w:val="18"/>
        </w:rPr>
        <w:t xml:space="preserve"> Nella tabella seguente si riportano i RDP e la frequenza di rilevamento richiesti. </w:t>
      </w:r>
      <w:r w:rsidR="006E16D8" w:rsidRPr="00FC2F23">
        <w:rPr>
          <w:rFonts w:ascii="Verdana" w:hAnsi="Verdana"/>
          <w:sz w:val="18"/>
          <w:szCs w:val="18"/>
        </w:rPr>
        <w:t xml:space="preserve">In </w:t>
      </w:r>
      <w:r w:rsidR="007E12B4" w:rsidRPr="00FC2F23">
        <w:rPr>
          <w:rFonts w:ascii="Verdana" w:hAnsi="Verdana"/>
          <w:b/>
          <w:sz w:val="18"/>
          <w:szCs w:val="18"/>
        </w:rPr>
        <w:t>Allegato 4</w:t>
      </w:r>
      <w:r w:rsidR="006E16D8" w:rsidRPr="00FC2F23">
        <w:rPr>
          <w:rFonts w:ascii="Verdana" w:hAnsi="Verdana"/>
          <w:sz w:val="18"/>
          <w:szCs w:val="18"/>
        </w:rPr>
        <w:t xml:space="preserve"> i RDP.</w:t>
      </w:r>
    </w:p>
    <w:p w14:paraId="558BEBC7" w14:textId="77777777" w:rsidR="00AC731C" w:rsidRDefault="00AC731C" w:rsidP="005B78D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73E11984" w14:textId="77777777" w:rsidR="00AC731C" w:rsidRPr="007205A7" w:rsidRDefault="00AC731C" w:rsidP="005B78D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411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5"/>
        <w:gridCol w:w="3673"/>
        <w:gridCol w:w="2581"/>
      </w:tblGrid>
      <w:tr w:rsidR="007A25E9" w:rsidRPr="00280424" w14:paraId="416AD2B4" w14:textId="77777777" w:rsidTr="007E4A71">
        <w:trPr>
          <w:trHeight w:val="300"/>
          <w:jc w:val="center"/>
        </w:trPr>
        <w:tc>
          <w:tcPr>
            <w:tcW w:w="11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8D4D" w14:textId="77777777" w:rsidR="007A25E9" w:rsidRPr="00280424" w:rsidRDefault="007A25E9" w:rsidP="002804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8042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  <w:t>Periodo Campionamento</w:t>
            </w:r>
          </w:p>
        </w:tc>
        <w:tc>
          <w:tcPr>
            <w:tcW w:w="205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9F82" w14:textId="77777777" w:rsidR="007A25E9" w:rsidRPr="00280424" w:rsidRDefault="007A25E9" w:rsidP="002804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8042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  <w:t>Rapporto di Prova</w:t>
            </w:r>
          </w:p>
        </w:tc>
        <w:tc>
          <w:tcPr>
            <w:tcW w:w="183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2495" w14:textId="77777777" w:rsidR="007A25E9" w:rsidRPr="00280424" w:rsidRDefault="007A25E9" w:rsidP="0028042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8042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  <w:t>Modalità di campionamento</w:t>
            </w:r>
          </w:p>
        </w:tc>
      </w:tr>
      <w:tr w:rsidR="007A25E9" w:rsidRPr="00280424" w14:paraId="1D41B445" w14:textId="77777777" w:rsidTr="007E4A71">
        <w:trPr>
          <w:trHeight w:val="509"/>
          <w:jc w:val="center"/>
        </w:trPr>
        <w:tc>
          <w:tcPr>
            <w:tcW w:w="11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222193" w14:textId="77777777" w:rsidR="007A25E9" w:rsidRPr="00280424" w:rsidRDefault="007A25E9" w:rsidP="002804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5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6EEA9B" w14:textId="77777777" w:rsidR="007A25E9" w:rsidRPr="00280424" w:rsidRDefault="007A25E9" w:rsidP="002804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2B0CDC" w14:textId="77777777" w:rsidR="007A25E9" w:rsidRPr="00280424" w:rsidRDefault="007A25E9" w:rsidP="0028042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7A25E9" w:rsidRPr="00280424" w14:paraId="30FD5FF3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8132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GENNAIO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5BF8" w14:textId="1B6B1FF9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400020  del 18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F5DD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4F8265EC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C399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FEBBRAIO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A81A6" w14:textId="0294A1FC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400864  del 29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/02/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9891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1B8D16F7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EB0B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MARZO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FCCF" w14:textId="797B0830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RDP 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401835 REV01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del 0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55AE" w14:textId="18E1FA91" w:rsidR="007A25E9" w:rsidRPr="00280424" w:rsidRDefault="00EC1C85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Parametri completi</w:t>
            </w:r>
          </w:p>
        </w:tc>
      </w:tr>
      <w:tr w:rsidR="007A25E9" w:rsidRPr="00280424" w14:paraId="244FCB0D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B8E2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APRILE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5D98" w14:textId="3AC21A1C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402612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del 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/0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3922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34084AB9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717D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MAGGIO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91FC" w14:textId="726F7B8F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403228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del 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05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7EFC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5AB3C4B3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5FC4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GIUGNO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C3C3" w14:textId="32ECC803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404657  del 09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/07/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D659" w14:textId="4D3A4BB1" w:rsidR="007A25E9" w:rsidRPr="00280424" w:rsidRDefault="00EC1C85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Parametri completi</w:t>
            </w:r>
          </w:p>
        </w:tc>
      </w:tr>
      <w:tr w:rsidR="007A25E9" w:rsidRPr="00280424" w14:paraId="2C8EC485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E7AF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4349">
              <w:rPr>
                <w:rFonts w:ascii="Calibri" w:eastAsia="Times New Roman" w:hAnsi="Calibri" w:cs="Calibri"/>
                <w:color w:val="000000"/>
                <w:lang w:eastAsia="it-IT"/>
              </w:rPr>
              <w:t>LUGLIO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0A8E" w14:textId="7AE51FED" w:rsidR="007A25E9" w:rsidRPr="00280424" w:rsidRDefault="00EE4349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202405437 del 26/07/</w:t>
            </w:r>
            <w:r w:rsidRPr="00EE434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A53B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77178034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F303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AGOSTO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ABFA" w14:textId="7414C9AB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406515  del 10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09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999E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15EBD291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4D57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SETTEMBRE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9E595" w14:textId="26DF7D7B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407281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del 0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8350" w14:textId="01B9A6D5" w:rsidR="007A25E9" w:rsidRPr="00280424" w:rsidRDefault="00EC1C85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Parametri completi</w:t>
            </w:r>
          </w:p>
        </w:tc>
      </w:tr>
      <w:tr w:rsidR="007A25E9" w:rsidRPr="00280424" w14:paraId="17261B75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C8CA" w14:textId="77777777" w:rsidR="007A25E9" w:rsidRPr="00280424" w:rsidRDefault="007A25E9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OTTOBRE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A522" w14:textId="3E251038" w:rsidR="007A25E9" w:rsidRPr="00280424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407949  del 30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/10/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C238" w14:textId="77777777" w:rsidR="007A25E9" w:rsidRPr="00280424" w:rsidRDefault="007A25E9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3BCC76B2" w14:textId="77777777" w:rsidTr="00A63920">
        <w:trPr>
          <w:cantSplit/>
          <w:trHeight w:val="300"/>
          <w:jc w:val="center"/>
        </w:trPr>
        <w:tc>
          <w:tcPr>
            <w:tcW w:w="11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C0732" w14:textId="0989B609" w:rsidR="007A25E9" w:rsidRPr="00280424" w:rsidRDefault="00EC1C85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E4349">
              <w:rPr>
                <w:rFonts w:ascii="Calibri" w:eastAsia="Times New Roman" w:hAnsi="Calibri" w:cs="Calibri"/>
                <w:color w:val="000000"/>
                <w:lang w:eastAsia="it-IT"/>
              </w:rPr>
              <w:t>NOVEMBRE</w:t>
            </w:r>
          </w:p>
        </w:tc>
        <w:tc>
          <w:tcPr>
            <w:tcW w:w="20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EA6C" w14:textId="4C6BC932" w:rsidR="007A25E9" w:rsidRPr="00280424" w:rsidRDefault="00EE4349" w:rsidP="00EE43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202408782 del 22/</w:t>
            </w:r>
            <w:r w:rsidRPr="00EE4349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Pr="00EE4349">
              <w:rPr>
                <w:rFonts w:ascii="Calibri" w:eastAsia="Times New Roman" w:hAnsi="Calibri" w:cs="Calibri"/>
                <w:color w:val="000000"/>
                <w:lang w:eastAsia="it-IT"/>
              </w:rPr>
              <w:t>2024</w:t>
            </w:r>
          </w:p>
        </w:tc>
        <w:tc>
          <w:tcPr>
            <w:tcW w:w="18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023B" w14:textId="74B546E6" w:rsidR="007A25E9" w:rsidRPr="00280424" w:rsidRDefault="00EC1C85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0424">
              <w:rPr>
                <w:rFonts w:ascii="Calibri" w:eastAsia="Times New Roman" w:hAnsi="Calibri" w:cs="Calibri"/>
                <w:color w:val="000000"/>
                <w:lang w:eastAsia="it-IT"/>
              </w:rPr>
              <w:t>Parametri ridotti</w:t>
            </w:r>
          </w:p>
        </w:tc>
      </w:tr>
      <w:tr w:rsidR="007A25E9" w:rsidRPr="00280424" w14:paraId="09E43E0B" w14:textId="77777777" w:rsidTr="00A63920">
        <w:trPr>
          <w:cantSplit/>
          <w:trHeight w:val="315"/>
          <w:jc w:val="center"/>
        </w:trPr>
        <w:tc>
          <w:tcPr>
            <w:tcW w:w="11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2530C" w14:textId="0319323E" w:rsidR="007A25E9" w:rsidRPr="00902EE1" w:rsidRDefault="00EC1C85" w:rsidP="002804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02EE1">
              <w:rPr>
                <w:rFonts w:ascii="Calibri" w:eastAsia="Times New Roman" w:hAnsi="Calibri" w:cs="Calibri"/>
                <w:color w:val="000000"/>
                <w:lang w:eastAsia="it-IT"/>
              </w:rPr>
              <w:t>DICEMBRE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B8AB" w14:textId="084E74DD" w:rsidR="007A25E9" w:rsidRPr="00902EE1" w:rsidRDefault="007E4A71" w:rsidP="007C6A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RDP 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410396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del 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14/01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/</w:t>
            </w:r>
            <w:r w:rsidR="00F0343B" w:rsidRPr="00F0343B">
              <w:rPr>
                <w:rFonts w:ascii="Calibri" w:eastAsia="Times New Roman" w:hAnsi="Calibri" w:cs="Calibri"/>
                <w:color w:val="000000"/>
                <w:lang w:eastAsia="it-IT"/>
              </w:rPr>
              <w:t>202</w:t>
            </w:r>
            <w:r w:rsidR="007C6AB9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52A3" w14:textId="7CFADCA5" w:rsidR="007A25E9" w:rsidRPr="00902EE1" w:rsidRDefault="00EC1C85" w:rsidP="007E4A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02EE1">
              <w:rPr>
                <w:rFonts w:ascii="Calibri" w:eastAsia="Times New Roman" w:hAnsi="Calibri" w:cs="Calibri"/>
                <w:color w:val="000000"/>
                <w:lang w:eastAsia="it-IT"/>
              </w:rPr>
              <w:t>Parametri completi</w:t>
            </w:r>
          </w:p>
        </w:tc>
      </w:tr>
    </w:tbl>
    <w:p w14:paraId="61581DA7" w14:textId="7272F321" w:rsidR="007A25E9" w:rsidRDefault="002E6670" w:rsidP="00F73E33">
      <w:pPr>
        <w:spacing w:after="120" w:line="360" w:lineRule="auto"/>
        <w:jc w:val="center"/>
        <w:rPr>
          <w:rFonts w:ascii="Verdana" w:hAnsi="Verdana"/>
          <w:b/>
          <w:sz w:val="16"/>
          <w:szCs w:val="16"/>
        </w:rPr>
      </w:pPr>
      <w:r w:rsidRPr="006E493F">
        <w:rPr>
          <w:rFonts w:ascii="Verdana" w:hAnsi="Verdana"/>
          <w:b/>
          <w:sz w:val="16"/>
          <w:szCs w:val="16"/>
        </w:rPr>
        <w:t xml:space="preserve">Tabella </w:t>
      </w:r>
      <w:r w:rsidR="00F0343B">
        <w:rPr>
          <w:rFonts w:ascii="Verdana" w:hAnsi="Verdana"/>
          <w:b/>
          <w:sz w:val="16"/>
          <w:szCs w:val="16"/>
        </w:rPr>
        <w:t>1</w:t>
      </w:r>
      <w:r w:rsidR="008D0940">
        <w:rPr>
          <w:rFonts w:ascii="Verdana" w:hAnsi="Verdana"/>
          <w:b/>
          <w:sz w:val="16"/>
          <w:szCs w:val="16"/>
        </w:rPr>
        <w:t>3</w:t>
      </w:r>
      <w:r>
        <w:rPr>
          <w:rFonts w:ascii="Verdana" w:hAnsi="Verdana"/>
          <w:b/>
          <w:sz w:val="16"/>
          <w:szCs w:val="16"/>
        </w:rPr>
        <w:t>: Report controlli percolato</w:t>
      </w:r>
    </w:p>
    <w:p w14:paraId="44C3E732" w14:textId="77777777" w:rsidR="000A3050" w:rsidRDefault="000A3050" w:rsidP="00DA5465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464D7F5E" w14:textId="68B5861E" w:rsidR="00B82666" w:rsidRPr="00B82666" w:rsidRDefault="00DC6B83" w:rsidP="00B82666">
      <w:pPr>
        <w:rPr>
          <w:rFonts w:ascii="Verdana" w:hAnsi="Verdana"/>
          <w:b/>
        </w:rPr>
      </w:pPr>
      <w:r>
        <w:rPr>
          <w:rFonts w:ascii="Verdana" w:hAnsi="Verdana"/>
          <w:b/>
        </w:rPr>
        <w:t>7</w:t>
      </w:r>
      <w:r w:rsidR="00B82666" w:rsidRPr="00F76667">
        <w:rPr>
          <w:rFonts w:ascii="Verdana" w:hAnsi="Verdana"/>
          <w:b/>
        </w:rPr>
        <w:t>. MONITORAGGIO E CONTROLLO RIFIUTI</w:t>
      </w:r>
      <w:r w:rsidR="00B82666">
        <w:rPr>
          <w:rFonts w:ascii="Verdana" w:hAnsi="Verdana"/>
          <w:b/>
        </w:rPr>
        <w:t xml:space="preserve"> </w:t>
      </w:r>
    </w:p>
    <w:p w14:paraId="261C0294" w14:textId="77777777" w:rsidR="00B82666" w:rsidRDefault="00B82666" w:rsidP="00B82666">
      <w:pPr>
        <w:spacing w:line="360" w:lineRule="auto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Tutti i rifiuti in ingresso all’impianto sono sottoposti ai seguenti controlli/verifiche, nell’ordine:</w:t>
      </w:r>
    </w:p>
    <w:p w14:paraId="1B9BC1E8" w14:textId="17FA324D" w:rsidR="00B82666" w:rsidRDefault="00B82666" w:rsidP="00B82666">
      <w:pPr>
        <w:numPr>
          <w:ilvl w:val="0"/>
          <w:numId w:val="25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controllo radiometrico mediante portale</w:t>
      </w:r>
      <w:r w:rsidR="00A0554A">
        <w:rPr>
          <w:rFonts w:ascii="Verdana" w:hAnsi="Verdana"/>
          <w:sz w:val="18"/>
          <w:szCs w:val="18"/>
        </w:rPr>
        <w:t xml:space="preserve"> fisso</w:t>
      </w:r>
      <w:r>
        <w:rPr>
          <w:rFonts w:ascii="Verdana" w:hAnsi="Verdana"/>
          <w:sz w:val="18"/>
          <w:szCs w:val="18"/>
        </w:rPr>
        <w:t>;</w:t>
      </w:r>
    </w:p>
    <w:p w14:paraId="416AA877" w14:textId="77777777" w:rsidR="00B82666" w:rsidRDefault="00B82666" w:rsidP="00B82666">
      <w:pPr>
        <w:numPr>
          <w:ilvl w:val="0"/>
          <w:numId w:val="25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controllo documentale;</w:t>
      </w:r>
    </w:p>
    <w:p w14:paraId="736B5C70" w14:textId="77777777" w:rsidR="00B82666" w:rsidRDefault="00B82666" w:rsidP="00B82666">
      <w:pPr>
        <w:numPr>
          <w:ilvl w:val="0"/>
          <w:numId w:val="25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verifica del peso mediante pesa a ponte;</w:t>
      </w:r>
    </w:p>
    <w:p w14:paraId="78C618B7" w14:textId="77777777" w:rsidR="00B82666" w:rsidRDefault="00B82666" w:rsidP="00B82666">
      <w:pPr>
        <w:numPr>
          <w:ilvl w:val="0"/>
          <w:numId w:val="25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verifica analitica come da protocollo di gestione rifiuti.    </w:t>
      </w:r>
    </w:p>
    <w:p w14:paraId="62AF1133" w14:textId="77777777" w:rsidR="00B82666" w:rsidRDefault="00B82666" w:rsidP="00B82666">
      <w:pPr>
        <w:ind w:firstLine="708"/>
        <w:jc w:val="both"/>
        <w:rPr>
          <w:rFonts w:ascii="Verdana" w:hAnsi="Verdana"/>
          <w:sz w:val="18"/>
          <w:szCs w:val="18"/>
        </w:rPr>
      </w:pPr>
    </w:p>
    <w:p w14:paraId="065635F2" w14:textId="56EE0976" w:rsidR="00646E96" w:rsidRDefault="00844DAB" w:rsidP="00C61EC5">
      <w:pPr>
        <w:spacing w:line="360" w:lineRule="auto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Nel corso del 202</w:t>
      </w:r>
      <w:r w:rsidR="008579F3">
        <w:rPr>
          <w:rFonts w:ascii="Verdana" w:hAnsi="Verdana"/>
          <w:sz w:val="18"/>
          <w:szCs w:val="18"/>
        </w:rPr>
        <w:t>4</w:t>
      </w:r>
      <w:r w:rsidR="00B82666">
        <w:rPr>
          <w:rFonts w:ascii="Verdana" w:hAnsi="Verdana"/>
          <w:sz w:val="18"/>
          <w:szCs w:val="18"/>
        </w:rPr>
        <w:t xml:space="preserve"> non sono emerse non conformità o segnalazioni del portale di rifiuti con attività radiometrica</w:t>
      </w:r>
      <w:r w:rsidR="00575A40">
        <w:rPr>
          <w:rFonts w:ascii="Verdana" w:hAnsi="Verdana"/>
          <w:sz w:val="18"/>
          <w:szCs w:val="18"/>
        </w:rPr>
        <w:t xml:space="preserve">. </w:t>
      </w:r>
      <w:r w:rsidR="00B82666" w:rsidRPr="00CB4FB5">
        <w:rPr>
          <w:rFonts w:ascii="Verdana" w:hAnsi="Verdana"/>
          <w:sz w:val="18"/>
          <w:szCs w:val="18"/>
        </w:rPr>
        <w:t xml:space="preserve">Nella tabella seguente si riportano i dati relativi ai rifiuti </w:t>
      </w:r>
      <w:r w:rsidR="003B7A90">
        <w:rPr>
          <w:rFonts w:ascii="Verdana" w:hAnsi="Verdana"/>
          <w:sz w:val="18"/>
          <w:szCs w:val="18"/>
        </w:rPr>
        <w:t>prodotti</w:t>
      </w:r>
      <w:r w:rsidR="00B82666">
        <w:rPr>
          <w:rFonts w:ascii="Verdana" w:hAnsi="Verdana"/>
          <w:sz w:val="18"/>
          <w:szCs w:val="18"/>
        </w:rPr>
        <w:t xml:space="preserve"> a </w:t>
      </w:r>
      <w:r w:rsidR="00B82666" w:rsidRPr="00CB4FB5">
        <w:rPr>
          <w:rFonts w:ascii="Verdana" w:hAnsi="Verdana"/>
          <w:sz w:val="18"/>
          <w:szCs w:val="18"/>
        </w:rPr>
        <w:t>seguito d</w:t>
      </w:r>
      <w:r w:rsidR="00B82666">
        <w:rPr>
          <w:rFonts w:ascii="Verdana" w:hAnsi="Verdana"/>
          <w:sz w:val="18"/>
          <w:szCs w:val="18"/>
        </w:rPr>
        <w:t>ell’attività di gestione della piattaforma impiantistica.</w:t>
      </w:r>
      <w:r w:rsidR="00B82666" w:rsidRPr="00CB4FB5">
        <w:rPr>
          <w:rFonts w:ascii="Verdana" w:hAnsi="Verdana"/>
          <w:sz w:val="18"/>
          <w:szCs w:val="18"/>
        </w:rPr>
        <w:t xml:space="preserve"> </w:t>
      </w:r>
    </w:p>
    <w:p w14:paraId="1D9CD032" w14:textId="77777777" w:rsidR="00AC731C" w:rsidRDefault="00AC731C" w:rsidP="00C61EC5">
      <w:pPr>
        <w:spacing w:line="360" w:lineRule="auto"/>
        <w:ind w:firstLine="709"/>
        <w:jc w:val="both"/>
        <w:rPr>
          <w:rFonts w:ascii="Verdana" w:hAnsi="Verdana"/>
          <w:sz w:val="18"/>
          <w:szCs w:val="18"/>
        </w:rPr>
      </w:pPr>
    </w:p>
    <w:p w14:paraId="23EBCFBA" w14:textId="77777777" w:rsidR="00AC731C" w:rsidRDefault="00AC731C" w:rsidP="00C61EC5">
      <w:pPr>
        <w:spacing w:line="360" w:lineRule="auto"/>
        <w:ind w:firstLine="709"/>
        <w:jc w:val="both"/>
        <w:rPr>
          <w:rFonts w:ascii="Verdana" w:hAnsi="Verdana"/>
          <w:sz w:val="18"/>
          <w:szCs w:val="18"/>
        </w:rPr>
      </w:pPr>
    </w:p>
    <w:p w14:paraId="288CE9F0" w14:textId="33B3D99D" w:rsidR="00AC731C" w:rsidRDefault="00AC731C" w:rsidP="00C61EC5">
      <w:pPr>
        <w:spacing w:line="360" w:lineRule="auto"/>
        <w:ind w:firstLine="709"/>
        <w:jc w:val="both"/>
        <w:rPr>
          <w:rFonts w:ascii="Verdana" w:hAnsi="Verdana"/>
          <w:sz w:val="18"/>
          <w:szCs w:val="18"/>
        </w:rPr>
      </w:pPr>
    </w:p>
    <w:tbl>
      <w:tblPr>
        <w:tblW w:w="594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835"/>
        <w:gridCol w:w="1985"/>
      </w:tblGrid>
      <w:tr w:rsidR="00FF43B1" w:rsidRPr="00CB19CE" w14:paraId="6B76D5BD" w14:textId="77777777" w:rsidTr="00431B35">
        <w:trPr>
          <w:trHeight w:val="9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C354" w14:textId="77777777" w:rsidR="00FF43B1" w:rsidRPr="00431B35" w:rsidRDefault="00FF43B1" w:rsidP="00A96AD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53745E48" w14:textId="77777777" w:rsidR="00FF43B1" w:rsidRPr="00431B35" w:rsidRDefault="00FF43B1" w:rsidP="00A96AD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31B35">
              <w:rPr>
                <w:rFonts w:ascii="Verdana" w:hAnsi="Verdana" w:cs="Arial"/>
                <w:b/>
                <w:bCs/>
                <w:sz w:val="18"/>
                <w:szCs w:val="18"/>
              </w:rPr>
              <w:t>CER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D828" w14:textId="77777777" w:rsidR="00FF43B1" w:rsidRPr="00431B35" w:rsidRDefault="00FF43B1" w:rsidP="00A96AD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08DE54DF" w14:textId="77777777" w:rsidR="00FF43B1" w:rsidRPr="00431B35" w:rsidRDefault="00FF43B1" w:rsidP="00A96AD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31B35">
              <w:rPr>
                <w:rFonts w:ascii="Verdana" w:hAnsi="Verdana" w:cs="Arial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BCF58" w14:textId="77777777" w:rsidR="00FF43B1" w:rsidRPr="00431B35" w:rsidRDefault="00FF43B1" w:rsidP="00A96ADB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90E1ACA" w14:textId="3A1CA7AD" w:rsidR="00FF43B1" w:rsidRPr="00431B35" w:rsidRDefault="00FF43B1" w:rsidP="008579F3">
            <w:pPr>
              <w:spacing w:line="360" w:lineRule="auto"/>
              <w:ind w:left="-70" w:right="-7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31B35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Q.tà  </w:t>
            </w:r>
            <w:r w:rsidR="00017861" w:rsidRPr="00431B35">
              <w:rPr>
                <w:rFonts w:ascii="Verdana" w:hAnsi="Verdana" w:cs="Arial"/>
                <w:b/>
                <w:bCs/>
                <w:sz w:val="18"/>
                <w:szCs w:val="18"/>
              </w:rPr>
              <w:t>Prodotta (Kg)</w:t>
            </w:r>
            <w:r w:rsidR="0044447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202</w:t>
            </w:r>
            <w:r w:rsidR="008579F3"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</w:p>
        </w:tc>
      </w:tr>
      <w:tr w:rsidR="00FF43B1" w:rsidRPr="00CB19CE" w14:paraId="29CAA035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0FB5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17.02.03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6134" w14:textId="0578BA6B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Telo in HDPE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7BBF" w14:textId="24EF4C37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100</w:t>
            </w:r>
          </w:p>
        </w:tc>
      </w:tr>
      <w:tr w:rsidR="00FF43B1" w:rsidRPr="00CB19CE" w14:paraId="54E938DE" w14:textId="77777777" w:rsidTr="00AC731C">
        <w:trPr>
          <w:trHeight w:val="38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95BC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17.04.05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245D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Ferro e Acciaio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BFC8" w14:textId="75758CAF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32.540</w:t>
            </w:r>
          </w:p>
        </w:tc>
      </w:tr>
      <w:tr w:rsidR="00FF43B1" w:rsidRPr="00CB19CE" w14:paraId="49EE800E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250E2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19.05.03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B189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FOS da RSU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EA0" w14:textId="7696C00D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15.744.420</w:t>
            </w:r>
          </w:p>
        </w:tc>
      </w:tr>
      <w:tr w:rsidR="00FF43B1" w:rsidRPr="00CB19CE" w14:paraId="09EB9D55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21D5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19.07.03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B9D4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Percolato da discarica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AFFD" w14:textId="4E509C41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2.770.000</w:t>
            </w:r>
          </w:p>
        </w:tc>
      </w:tr>
      <w:tr w:rsidR="00FF43B1" w:rsidRPr="00CB19CE" w14:paraId="33D13B95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6E6B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19.12.02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BC9D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Metalli ferrosi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2B1E" w14:textId="70883D67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237.820</w:t>
            </w:r>
          </w:p>
        </w:tc>
      </w:tr>
      <w:tr w:rsidR="00FF43B1" w:rsidRPr="00CB19CE" w14:paraId="3238039A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BF0A7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19.12.10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23B0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CDR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6F1B" w14:textId="6553555F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9.973.820</w:t>
            </w:r>
          </w:p>
        </w:tc>
      </w:tr>
      <w:tr w:rsidR="00FF43B1" w:rsidRPr="00CB19CE" w14:paraId="37E46E64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EEFB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19.12.12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EA53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 xml:space="preserve">Sovvallo da vagliatura RSU deferrizzato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456B" w14:textId="6AA75B3F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27.406.140</w:t>
            </w:r>
          </w:p>
        </w:tc>
      </w:tr>
      <w:tr w:rsidR="00FF43B1" w:rsidRPr="00CB19CE" w14:paraId="699339AA" w14:textId="77777777" w:rsidTr="00017861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D47C" w14:textId="77777777" w:rsidR="00FF43B1" w:rsidRPr="006B6FC2" w:rsidRDefault="00FF43B1" w:rsidP="00A96AD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19.12.12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70F0" w14:textId="77777777" w:rsidR="00FF43B1" w:rsidRPr="006B6FC2" w:rsidRDefault="00FF43B1" w:rsidP="00A96ADB">
            <w:pPr>
              <w:rPr>
                <w:rFonts w:ascii="Verdana" w:hAnsi="Verdana" w:cs="Arial"/>
                <w:sz w:val="16"/>
                <w:szCs w:val="16"/>
              </w:rPr>
            </w:pPr>
            <w:r w:rsidRPr="006B6FC2">
              <w:rPr>
                <w:rFonts w:ascii="Verdana" w:hAnsi="Verdana" w:cs="Arial"/>
                <w:sz w:val="16"/>
                <w:szCs w:val="16"/>
              </w:rPr>
              <w:t>Sovvallo da vagliatura FORD deferrizzato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ACC2" w14:textId="57D29239" w:rsidR="00FF43B1" w:rsidRPr="006B6FC2" w:rsidRDefault="008579F3" w:rsidP="00AC731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4.255.040</w:t>
            </w:r>
          </w:p>
        </w:tc>
      </w:tr>
    </w:tbl>
    <w:p w14:paraId="44086DE1" w14:textId="44BA06D4" w:rsidR="00EB7D62" w:rsidRDefault="00EB7D62" w:rsidP="007A2304">
      <w:pPr>
        <w:spacing w:before="120"/>
        <w:jc w:val="center"/>
        <w:rPr>
          <w:rFonts w:ascii="Verdana" w:hAnsi="Verdana" w:cs="Arial"/>
          <w:b/>
          <w:iCs/>
          <w:sz w:val="16"/>
          <w:szCs w:val="16"/>
        </w:rPr>
      </w:pPr>
      <w:r w:rsidRPr="006E493F">
        <w:rPr>
          <w:rFonts w:ascii="Verdana" w:hAnsi="Verdana"/>
          <w:b/>
          <w:sz w:val="16"/>
          <w:szCs w:val="16"/>
        </w:rPr>
        <w:t xml:space="preserve">Tabella </w:t>
      </w:r>
      <w:r w:rsidR="008D0940">
        <w:rPr>
          <w:rFonts w:ascii="Verdana" w:hAnsi="Verdana"/>
          <w:b/>
          <w:sz w:val="16"/>
          <w:szCs w:val="16"/>
        </w:rPr>
        <w:t>14</w:t>
      </w:r>
      <w:r w:rsidRPr="006E493F">
        <w:rPr>
          <w:rFonts w:ascii="Verdana" w:hAnsi="Verdana"/>
          <w:b/>
          <w:sz w:val="16"/>
          <w:szCs w:val="16"/>
        </w:rPr>
        <w:t>: R</w:t>
      </w:r>
      <w:r w:rsidRPr="006E493F">
        <w:rPr>
          <w:rFonts w:ascii="Verdana" w:hAnsi="Verdana" w:cs="Arial"/>
          <w:b/>
          <w:iCs/>
          <w:sz w:val="16"/>
          <w:szCs w:val="16"/>
        </w:rPr>
        <w:t xml:space="preserve">ifiuti </w:t>
      </w:r>
      <w:r w:rsidR="00017861">
        <w:rPr>
          <w:rFonts w:ascii="Verdana" w:hAnsi="Verdana" w:cs="Arial"/>
          <w:b/>
          <w:iCs/>
          <w:sz w:val="16"/>
          <w:szCs w:val="16"/>
        </w:rPr>
        <w:t>prodotti</w:t>
      </w:r>
      <w:r w:rsidRPr="006E493F">
        <w:rPr>
          <w:rFonts w:ascii="Verdana" w:hAnsi="Verdana" w:cs="Arial"/>
          <w:b/>
          <w:iCs/>
          <w:sz w:val="16"/>
          <w:szCs w:val="16"/>
        </w:rPr>
        <w:t xml:space="preserve"> dalla gestione della piattaforma impiantistica</w:t>
      </w:r>
    </w:p>
    <w:p w14:paraId="706D8C4D" w14:textId="08BB2039" w:rsidR="0021713F" w:rsidRPr="00AC731C" w:rsidRDefault="00AC731C" w:rsidP="00AC731C">
      <w:pPr>
        <w:spacing w:before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58416F">
        <w:rPr>
          <w:rFonts w:ascii="Verdana" w:hAnsi="Verdana"/>
          <w:b/>
          <w:sz w:val="16"/>
          <w:szCs w:val="16"/>
        </w:rPr>
        <w:t xml:space="preserve">                       </w:t>
      </w:r>
    </w:p>
    <w:p w14:paraId="78E49743" w14:textId="77777777" w:rsidR="00E14E79" w:rsidRPr="007A2304" w:rsidRDefault="00E14E79" w:rsidP="00FB5AE7">
      <w:pPr>
        <w:spacing w:before="120"/>
        <w:rPr>
          <w:rFonts w:ascii="Verdana" w:hAnsi="Verdana" w:cs="Arial"/>
          <w:b/>
          <w:iCs/>
          <w:sz w:val="16"/>
          <w:szCs w:val="16"/>
        </w:rPr>
      </w:pPr>
    </w:p>
    <w:p w14:paraId="53D68845" w14:textId="5A4C1A13" w:rsidR="007E663B" w:rsidRPr="007E663B" w:rsidRDefault="00AC731C" w:rsidP="007E663B">
      <w:pPr>
        <w:rPr>
          <w:rFonts w:ascii="Verdana" w:hAnsi="Verdana"/>
          <w:b/>
        </w:rPr>
      </w:pPr>
      <w:r>
        <w:rPr>
          <w:rFonts w:ascii="Verdana" w:hAnsi="Verdana"/>
          <w:b/>
        </w:rPr>
        <w:t>8</w:t>
      </w:r>
      <w:r w:rsidR="007E663B" w:rsidRPr="007E663B">
        <w:rPr>
          <w:rFonts w:ascii="Verdana" w:hAnsi="Verdana"/>
          <w:b/>
        </w:rPr>
        <w:t xml:space="preserve">. </w:t>
      </w:r>
      <w:r w:rsidR="007E663B">
        <w:rPr>
          <w:rFonts w:ascii="Verdana" w:hAnsi="Verdana"/>
          <w:b/>
        </w:rPr>
        <w:t>E</w:t>
      </w:r>
      <w:r w:rsidR="00F353F7">
        <w:rPr>
          <w:rFonts w:ascii="Verdana" w:hAnsi="Verdana"/>
          <w:b/>
        </w:rPr>
        <w:t>missioni E</w:t>
      </w:r>
      <w:r w:rsidR="007E663B">
        <w:rPr>
          <w:rFonts w:ascii="Verdana" w:hAnsi="Verdana"/>
          <w:b/>
        </w:rPr>
        <w:t>ccezionali</w:t>
      </w:r>
    </w:p>
    <w:p w14:paraId="3EBAF5C1" w14:textId="758A5FD5" w:rsidR="007E663B" w:rsidRDefault="00F353F7" w:rsidP="008846FC">
      <w:pPr>
        <w:pStyle w:val="Numerazstruttura"/>
        <w:spacing w:before="120" w:line="360" w:lineRule="auto"/>
        <w:ind w:firstLine="708"/>
        <w:rPr>
          <w:rFonts w:ascii="Verdana" w:hAnsi="Verdana" w:cs="Arial"/>
          <w:sz w:val="18"/>
          <w:szCs w:val="18"/>
        </w:rPr>
      </w:pPr>
      <w:r w:rsidRPr="004312E8">
        <w:rPr>
          <w:rFonts w:ascii="Verdana" w:hAnsi="Verdana" w:cs="Arial"/>
          <w:sz w:val="18"/>
          <w:szCs w:val="18"/>
        </w:rPr>
        <w:t>Nel corso del 20</w:t>
      </w:r>
      <w:r>
        <w:rPr>
          <w:rFonts w:ascii="Verdana" w:hAnsi="Verdana" w:cs="Arial"/>
          <w:sz w:val="18"/>
          <w:szCs w:val="18"/>
        </w:rPr>
        <w:t>2</w:t>
      </w:r>
      <w:r w:rsidR="008579F3">
        <w:rPr>
          <w:rFonts w:ascii="Verdana" w:hAnsi="Verdana" w:cs="Arial"/>
          <w:sz w:val="18"/>
          <w:szCs w:val="18"/>
        </w:rPr>
        <w:t>4</w:t>
      </w:r>
      <w:r w:rsidRPr="004312E8">
        <w:rPr>
          <w:rFonts w:ascii="Verdana" w:hAnsi="Verdana" w:cs="Arial"/>
          <w:sz w:val="18"/>
          <w:szCs w:val="18"/>
        </w:rPr>
        <w:t xml:space="preserve"> non sono state prodotte emissioni eccezionali, né sono occorse anomalie di funzionamento agli impianti per le quali sarebbe risultato necessario effettuare le dovute comunicazioni agli Enti Competenti.</w:t>
      </w:r>
    </w:p>
    <w:p w14:paraId="45BB25C8" w14:textId="402CB670" w:rsidR="00AC731C" w:rsidRPr="008846FC" w:rsidRDefault="00AC731C" w:rsidP="008846FC">
      <w:pPr>
        <w:rPr>
          <w:lang w:eastAsia="it-IT"/>
        </w:rPr>
      </w:pPr>
    </w:p>
    <w:p w14:paraId="7ACE83EB" w14:textId="614D7D28" w:rsidR="00C9609B" w:rsidRDefault="00AC731C" w:rsidP="007E663B">
      <w:pPr>
        <w:rPr>
          <w:rFonts w:ascii="Verdana" w:hAnsi="Verdana"/>
          <w:b/>
        </w:rPr>
      </w:pPr>
      <w:r>
        <w:rPr>
          <w:rFonts w:ascii="Verdana" w:hAnsi="Verdana"/>
          <w:b/>
        </w:rPr>
        <w:t>9</w:t>
      </w:r>
      <w:r w:rsidR="007E663B" w:rsidRPr="007E663B">
        <w:rPr>
          <w:rFonts w:ascii="Verdana" w:hAnsi="Verdana"/>
          <w:b/>
        </w:rPr>
        <w:t xml:space="preserve">. </w:t>
      </w:r>
      <w:r w:rsidR="008846FC">
        <w:rPr>
          <w:rFonts w:ascii="Verdana" w:hAnsi="Verdana"/>
          <w:b/>
        </w:rPr>
        <w:t>Schema a blocchi processo P</w:t>
      </w:r>
      <w:r w:rsidR="00D67E07" w:rsidRPr="007E663B">
        <w:rPr>
          <w:rFonts w:ascii="Verdana" w:hAnsi="Verdana"/>
          <w:b/>
        </w:rPr>
        <w:t>roduttivo Impianto</w:t>
      </w:r>
      <w:r w:rsidR="00D04117">
        <w:rPr>
          <w:rFonts w:ascii="Verdana" w:hAnsi="Verdana"/>
          <w:b/>
        </w:rPr>
        <w:t xml:space="preserve"> 29/01/2025</w:t>
      </w:r>
    </w:p>
    <w:p w14:paraId="5756F1F2" w14:textId="30C83136" w:rsidR="00501BC3" w:rsidRDefault="00394552" w:rsidP="00802F48">
      <w:pPr>
        <w:jc w:val="both"/>
        <w:rPr>
          <w:rFonts w:ascii="Verdana" w:hAnsi="Verdana"/>
        </w:rPr>
      </w:pPr>
      <w:r>
        <w:rPr>
          <w:sz w:val="28"/>
          <w:szCs w:val="28"/>
        </w:rPr>
        <w:t xml:space="preserve">La Logica 2.0 </w:t>
      </w:r>
      <w:proofErr w:type="spellStart"/>
      <w:r>
        <w:rPr>
          <w:sz w:val="28"/>
          <w:szCs w:val="28"/>
        </w:rPr>
        <w:t>Scarl</w:t>
      </w:r>
      <w:proofErr w:type="spellEnd"/>
      <w:r>
        <w:rPr>
          <w:sz w:val="28"/>
          <w:szCs w:val="28"/>
        </w:rPr>
        <w:t>, soggetto affidatario della gestione di RUR e FORSU nel Polo Tecnologico di Lamezia Terme, al fine di continuare a garantire il servizio dell’attività di ricezione dei RUR propone di sostituire il separatore balistico (</w:t>
      </w:r>
      <w:proofErr w:type="spellStart"/>
      <w:r>
        <w:rPr>
          <w:sz w:val="28"/>
          <w:szCs w:val="28"/>
        </w:rPr>
        <w:t>mod.Brini</w:t>
      </w:r>
      <w:proofErr w:type="spellEnd"/>
      <w:r>
        <w:rPr>
          <w:sz w:val="28"/>
          <w:szCs w:val="28"/>
        </w:rPr>
        <w:t xml:space="preserve"> MK120) con un separatore </w:t>
      </w:r>
      <w:proofErr w:type="spellStart"/>
      <w:r>
        <w:rPr>
          <w:sz w:val="28"/>
          <w:szCs w:val="28"/>
        </w:rPr>
        <w:t>aeraulico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mod</w:t>
      </w:r>
      <w:proofErr w:type="spellEnd"/>
      <w:r>
        <w:rPr>
          <w:sz w:val="28"/>
          <w:szCs w:val="28"/>
        </w:rPr>
        <w:t>. ITR 20000) a servizio del mulino raffinatore di CSS.</w:t>
      </w:r>
      <w:r w:rsidRPr="003945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 sostituzione del separatore balistico con un </w:t>
      </w:r>
      <w:proofErr w:type="spellStart"/>
      <w:r>
        <w:rPr>
          <w:sz w:val="28"/>
          <w:szCs w:val="28"/>
        </w:rPr>
        <w:t>aeraulico</w:t>
      </w:r>
      <w:proofErr w:type="spellEnd"/>
      <w:r>
        <w:rPr>
          <w:sz w:val="28"/>
          <w:szCs w:val="28"/>
        </w:rPr>
        <w:t xml:space="preserve"> ha come conseguenza anche una maggiore produzione di CSS e quindi un miglioramento delle performances impiantistiche poiché diminuisce la frazione di rifiuto che va a scarto.</w:t>
      </w:r>
    </w:p>
    <w:p w14:paraId="7D1045DE" w14:textId="4DCDC914" w:rsidR="008579F3" w:rsidRPr="00EF5B2C" w:rsidRDefault="008579F3" w:rsidP="007E663B">
      <w:pPr>
        <w:rPr>
          <w:rFonts w:ascii="Verdana" w:hAnsi="Verdana"/>
        </w:rPr>
      </w:pPr>
    </w:p>
    <w:p w14:paraId="62443990" w14:textId="77EA1209" w:rsidR="00D67E07" w:rsidRPr="00DB2F81" w:rsidRDefault="00DB2F81" w:rsidP="00DB2F81">
      <w:pPr>
        <w:rPr>
          <w:rFonts w:ascii="Verdana" w:hAnsi="Verdana"/>
          <w:b/>
        </w:rPr>
      </w:pPr>
      <w:r w:rsidRPr="00160963">
        <w:rPr>
          <w:noProof/>
          <w:lang w:eastAsia="it-IT"/>
        </w:rPr>
        <w:drawing>
          <wp:inline distT="0" distB="0" distL="0" distR="0" wp14:anchorId="5EE83E03" wp14:editId="0E9FD6C1">
            <wp:extent cx="5594891" cy="3310255"/>
            <wp:effectExtent l="0" t="0" r="6350" b="444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1617" cy="331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1440B" w14:textId="18478EF6" w:rsidR="00D67E07" w:rsidRDefault="00BD6DBF" w:rsidP="00D67E07">
      <w:pPr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Figura </w:t>
      </w:r>
      <w:r w:rsidR="00AC731C">
        <w:rPr>
          <w:rFonts w:ascii="Verdana" w:hAnsi="Verdana"/>
          <w:b/>
          <w:sz w:val="18"/>
          <w:szCs w:val="18"/>
        </w:rPr>
        <w:t>2</w:t>
      </w:r>
      <w:r w:rsidR="00D67E07">
        <w:rPr>
          <w:rFonts w:ascii="Verdana" w:hAnsi="Verdana"/>
          <w:b/>
          <w:sz w:val="18"/>
          <w:szCs w:val="18"/>
        </w:rPr>
        <w:t>. Linea trattamento Rifiuti Indifferenziati RSU</w:t>
      </w:r>
    </w:p>
    <w:p w14:paraId="7AA5303A" w14:textId="77777777" w:rsidR="002A0F2C" w:rsidRDefault="002A0F2C" w:rsidP="00D67E07">
      <w:pPr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42F1F529" w14:textId="52A23625" w:rsidR="00501BC3" w:rsidRDefault="00501BC3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34B23322" w14:textId="0B882CB6" w:rsidR="00D67E07" w:rsidRDefault="007939E5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lang w:eastAsia="it-IT"/>
        </w:rPr>
        <w:lastRenderedPageBreak/>
        <w:drawing>
          <wp:inline distT="0" distB="0" distL="0" distR="0" wp14:anchorId="3850566A" wp14:editId="032DB512">
            <wp:extent cx="6197600" cy="4131945"/>
            <wp:effectExtent l="0" t="0" r="0" b="190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BD512" w14:textId="309DFB18" w:rsidR="00D67E07" w:rsidRDefault="00D67E07" w:rsidP="00D67E07">
      <w:pPr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Figura </w:t>
      </w:r>
      <w:r w:rsidR="00AC731C">
        <w:rPr>
          <w:rFonts w:ascii="Verdana" w:hAnsi="Verdana"/>
          <w:b/>
          <w:sz w:val="18"/>
          <w:szCs w:val="18"/>
        </w:rPr>
        <w:t>3</w:t>
      </w:r>
      <w:r>
        <w:rPr>
          <w:rFonts w:ascii="Verdana" w:hAnsi="Verdana"/>
          <w:b/>
          <w:sz w:val="18"/>
          <w:szCs w:val="18"/>
        </w:rPr>
        <w:t>. Linea trattamento Rifiuti Differenziati FORD</w:t>
      </w:r>
    </w:p>
    <w:p w14:paraId="336072E6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1624A957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17812289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50169086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0CB34BB6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556C2F3A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325CA10F" w14:textId="77777777" w:rsidR="00D67E07" w:rsidRDefault="00D67E07" w:rsidP="00C9609B">
      <w:pPr>
        <w:spacing w:after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248F3891" w14:textId="77777777" w:rsidR="00C9609B" w:rsidRPr="00543182" w:rsidRDefault="00C9609B" w:rsidP="00C9609B">
      <w:pPr>
        <w:spacing w:after="120"/>
        <w:rPr>
          <w:rFonts w:ascii="Verdana" w:hAnsi="Verdana"/>
          <w:b/>
        </w:rPr>
      </w:pPr>
    </w:p>
    <w:p w14:paraId="12A80219" w14:textId="77777777" w:rsidR="00135CFD" w:rsidRPr="00C9609B" w:rsidRDefault="00135CFD" w:rsidP="00C9609B">
      <w:pPr>
        <w:ind w:firstLine="708"/>
        <w:rPr>
          <w:rFonts w:ascii="Cambria" w:hAnsi="Cambria" w:cs="Times New Roman"/>
          <w:sz w:val="24"/>
          <w:szCs w:val="24"/>
        </w:rPr>
      </w:pPr>
    </w:p>
    <w:sectPr w:rsidR="00135CFD" w:rsidRPr="00C9609B" w:rsidSect="0099609B">
      <w:headerReference w:type="default" r:id="rId13"/>
      <w:footerReference w:type="default" r:id="rId14"/>
      <w:pgSz w:w="11906" w:h="16838"/>
      <w:pgMar w:top="0" w:right="1134" w:bottom="720" w:left="992" w:header="62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258C2" w14:textId="77777777" w:rsidR="00DF5ADC" w:rsidRDefault="00DF5ADC" w:rsidP="00E15F89">
      <w:pPr>
        <w:spacing w:after="0" w:line="240" w:lineRule="auto"/>
      </w:pPr>
      <w:r>
        <w:separator/>
      </w:r>
    </w:p>
  </w:endnote>
  <w:endnote w:type="continuationSeparator" w:id="0">
    <w:p w14:paraId="6693E957" w14:textId="77777777" w:rsidR="00DF5ADC" w:rsidRDefault="00DF5ADC" w:rsidP="00E1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5321909"/>
      <w:docPartObj>
        <w:docPartGallery w:val="Page Numbers (Bottom of Page)"/>
        <w:docPartUnique/>
      </w:docPartObj>
    </w:sdtPr>
    <w:sdtEndPr/>
    <w:sdtContent>
      <w:p w14:paraId="20517E00" w14:textId="7C8E1CD4" w:rsidR="003B29F4" w:rsidRDefault="003B29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F5">
          <w:rPr>
            <w:noProof/>
          </w:rPr>
          <w:t>3</w:t>
        </w:r>
        <w:r>
          <w:fldChar w:fldCharType="end"/>
        </w:r>
      </w:p>
    </w:sdtContent>
  </w:sdt>
  <w:p w14:paraId="715B9366" w14:textId="77777777" w:rsidR="003B29F4" w:rsidRDefault="003B29F4" w:rsidP="003F4FDF">
    <w:pPr>
      <w:pStyle w:val="Pidipagina"/>
      <w:tabs>
        <w:tab w:val="left" w:pos="60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F2E84" w14:textId="77777777" w:rsidR="00DF5ADC" w:rsidRDefault="00DF5ADC" w:rsidP="00E15F89">
      <w:pPr>
        <w:spacing w:after="0" w:line="240" w:lineRule="auto"/>
      </w:pPr>
      <w:r>
        <w:separator/>
      </w:r>
    </w:p>
  </w:footnote>
  <w:footnote w:type="continuationSeparator" w:id="0">
    <w:p w14:paraId="4A6BC91B" w14:textId="77777777" w:rsidR="00DF5ADC" w:rsidRDefault="00DF5ADC" w:rsidP="00E1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3946" w14:textId="3E209A47" w:rsidR="003B29F4" w:rsidRPr="00C0328D" w:rsidRDefault="003B29F4" w:rsidP="00C0328D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 w:rsidRPr="00C0328D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inline distT="0" distB="0" distL="0" distR="0" wp14:anchorId="5CB2EA66" wp14:editId="720FC7C4">
          <wp:extent cx="2142222" cy="614722"/>
          <wp:effectExtent l="0" t="0" r="0" b="0"/>
          <wp:docPr id="2" name="Immagine 2" descr="\\server\Lavoro\LOGICA 2.0\LOGO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Lavoro\LOGICA 2.0\LOGO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2222" cy="614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DC7D8" w14:textId="7A9C3BA3" w:rsidR="003B29F4" w:rsidRDefault="003B29F4" w:rsidP="00E15F8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FA02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F0F5E"/>
    <w:multiLevelType w:val="hybridMultilevel"/>
    <w:tmpl w:val="6FB289D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724"/>
    <w:multiLevelType w:val="hybridMultilevel"/>
    <w:tmpl w:val="C414DE56"/>
    <w:lvl w:ilvl="0" w:tplc="CAA005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66A35C5"/>
    <w:multiLevelType w:val="hybridMultilevel"/>
    <w:tmpl w:val="3280AA2A"/>
    <w:lvl w:ilvl="0" w:tplc="11289C7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101718"/>
    <w:multiLevelType w:val="hybridMultilevel"/>
    <w:tmpl w:val="67C2FFF8"/>
    <w:lvl w:ilvl="0" w:tplc="BE2E6F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B67083"/>
    <w:multiLevelType w:val="hybridMultilevel"/>
    <w:tmpl w:val="071871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DE4517"/>
    <w:multiLevelType w:val="hybridMultilevel"/>
    <w:tmpl w:val="958C8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17B9D"/>
    <w:multiLevelType w:val="hybridMultilevel"/>
    <w:tmpl w:val="59BE5E5C"/>
    <w:lvl w:ilvl="0" w:tplc="FCFE379A">
      <w:start w:val="28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E78A8"/>
    <w:multiLevelType w:val="hybridMultilevel"/>
    <w:tmpl w:val="15B8A1DC"/>
    <w:lvl w:ilvl="0" w:tplc="39E8F1C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30BF3"/>
    <w:multiLevelType w:val="multilevel"/>
    <w:tmpl w:val="1270AE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A35F37"/>
    <w:multiLevelType w:val="hybridMultilevel"/>
    <w:tmpl w:val="A7C4A668"/>
    <w:lvl w:ilvl="0" w:tplc="A048521E">
      <w:numFmt w:val="bullet"/>
      <w:lvlText w:val="-"/>
      <w:lvlJc w:val="left"/>
      <w:pPr>
        <w:ind w:left="541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1" w15:restartNumberingAfterBreak="0">
    <w:nsid w:val="155A5C7A"/>
    <w:multiLevelType w:val="hybridMultilevel"/>
    <w:tmpl w:val="1E30790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7A1360D"/>
    <w:multiLevelType w:val="hybridMultilevel"/>
    <w:tmpl w:val="AEEE8C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87AFC"/>
    <w:multiLevelType w:val="hybridMultilevel"/>
    <w:tmpl w:val="C02CFDA8"/>
    <w:lvl w:ilvl="0" w:tplc="5E24EB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87CDBA0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317CF"/>
    <w:multiLevelType w:val="hybridMultilevel"/>
    <w:tmpl w:val="F724D6E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64655D"/>
    <w:multiLevelType w:val="hybridMultilevel"/>
    <w:tmpl w:val="E564F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A2D15"/>
    <w:multiLevelType w:val="hybridMultilevel"/>
    <w:tmpl w:val="CDA269E0"/>
    <w:lvl w:ilvl="0" w:tplc="52284B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C3501F"/>
    <w:multiLevelType w:val="multilevel"/>
    <w:tmpl w:val="FC28384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2A9F54C6"/>
    <w:multiLevelType w:val="multilevel"/>
    <w:tmpl w:val="E5A8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8"/>
        </w:tabs>
        <w:ind w:left="3228" w:hanging="2520"/>
      </w:pPr>
      <w:rPr>
        <w:rFonts w:hint="default"/>
      </w:rPr>
    </w:lvl>
  </w:abstractNum>
  <w:abstractNum w:abstractNumId="19" w15:restartNumberingAfterBreak="0">
    <w:nsid w:val="2CED3134"/>
    <w:multiLevelType w:val="multilevel"/>
    <w:tmpl w:val="9296250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3FD2684"/>
    <w:multiLevelType w:val="hybridMultilevel"/>
    <w:tmpl w:val="5914D4AC"/>
    <w:lvl w:ilvl="0" w:tplc="7DE677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297107"/>
    <w:multiLevelType w:val="hybridMultilevel"/>
    <w:tmpl w:val="5776E1E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4C2893"/>
    <w:multiLevelType w:val="hybridMultilevel"/>
    <w:tmpl w:val="AE5A3A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61DE5"/>
    <w:multiLevelType w:val="hybridMultilevel"/>
    <w:tmpl w:val="FEAA8B8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B705F"/>
    <w:multiLevelType w:val="hybridMultilevel"/>
    <w:tmpl w:val="5644CF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348A2"/>
    <w:multiLevelType w:val="hybridMultilevel"/>
    <w:tmpl w:val="97DC6C82"/>
    <w:lvl w:ilvl="0" w:tplc="2E2C93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022311A"/>
    <w:multiLevelType w:val="hybridMultilevel"/>
    <w:tmpl w:val="F3AC9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B44B6"/>
    <w:multiLevelType w:val="hybridMultilevel"/>
    <w:tmpl w:val="966C227A"/>
    <w:lvl w:ilvl="0" w:tplc="04100001">
      <w:start w:val="1"/>
      <w:numFmt w:val="bullet"/>
      <w:pStyle w:val="Puntoelenco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6F80D8B"/>
    <w:multiLevelType w:val="hybridMultilevel"/>
    <w:tmpl w:val="90163708"/>
    <w:lvl w:ilvl="0" w:tplc="0410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7BB31BD"/>
    <w:multiLevelType w:val="hybridMultilevel"/>
    <w:tmpl w:val="BBEA7BB6"/>
    <w:lvl w:ilvl="0" w:tplc="5E24EB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87CDBA0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00019">
      <w:start w:val="1"/>
      <w:numFmt w:val="lowerLetter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E54A9"/>
    <w:multiLevelType w:val="hybridMultilevel"/>
    <w:tmpl w:val="72465B8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07D3C"/>
    <w:multiLevelType w:val="hybridMultilevel"/>
    <w:tmpl w:val="7B783D8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27B2CC3"/>
    <w:multiLevelType w:val="hybridMultilevel"/>
    <w:tmpl w:val="2F3454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A49F4"/>
    <w:multiLevelType w:val="hybridMultilevel"/>
    <w:tmpl w:val="281886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4C15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8E3E84"/>
    <w:multiLevelType w:val="hybridMultilevel"/>
    <w:tmpl w:val="D95C4EE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1"/>
  </w:num>
  <w:num w:numId="3">
    <w:abstractNumId w:val="24"/>
  </w:num>
  <w:num w:numId="4">
    <w:abstractNumId w:val="11"/>
  </w:num>
  <w:num w:numId="5">
    <w:abstractNumId w:val="28"/>
  </w:num>
  <w:num w:numId="6">
    <w:abstractNumId w:val="27"/>
  </w:num>
  <w:num w:numId="7">
    <w:abstractNumId w:val="10"/>
  </w:num>
  <w:num w:numId="8">
    <w:abstractNumId w:val="12"/>
  </w:num>
  <w:num w:numId="9">
    <w:abstractNumId w:val="13"/>
  </w:num>
  <w:num w:numId="10">
    <w:abstractNumId w:val="29"/>
  </w:num>
  <w:num w:numId="11">
    <w:abstractNumId w:val="19"/>
  </w:num>
  <w:num w:numId="12">
    <w:abstractNumId w:val="21"/>
  </w:num>
  <w:num w:numId="13">
    <w:abstractNumId w:val="18"/>
  </w:num>
  <w:num w:numId="14">
    <w:abstractNumId w:val="30"/>
  </w:num>
  <w:num w:numId="15">
    <w:abstractNumId w:val="14"/>
  </w:num>
  <w:num w:numId="16">
    <w:abstractNumId w:val="0"/>
  </w:num>
  <w:num w:numId="17">
    <w:abstractNumId w:val="2"/>
  </w:num>
  <w:num w:numId="18">
    <w:abstractNumId w:val="17"/>
  </w:num>
  <w:num w:numId="19">
    <w:abstractNumId w:val="5"/>
  </w:num>
  <w:num w:numId="20">
    <w:abstractNumId w:val="8"/>
  </w:num>
  <w:num w:numId="21">
    <w:abstractNumId w:val="7"/>
  </w:num>
  <w:num w:numId="22">
    <w:abstractNumId w:val="1"/>
  </w:num>
  <w:num w:numId="23">
    <w:abstractNumId w:val="3"/>
  </w:num>
  <w:num w:numId="24">
    <w:abstractNumId w:val="23"/>
  </w:num>
  <w:num w:numId="25">
    <w:abstractNumId w:val="22"/>
  </w:num>
  <w:num w:numId="26">
    <w:abstractNumId w:val="25"/>
  </w:num>
  <w:num w:numId="27">
    <w:abstractNumId w:val="20"/>
  </w:num>
  <w:num w:numId="28">
    <w:abstractNumId w:val="9"/>
  </w:num>
  <w:num w:numId="29">
    <w:abstractNumId w:val="26"/>
  </w:num>
  <w:num w:numId="30">
    <w:abstractNumId w:val="35"/>
  </w:num>
  <w:num w:numId="31">
    <w:abstractNumId w:val="32"/>
  </w:num>
  <w:num w:numId="32">
    <w:abstractNumId w:val="33"/>
  </w:num>
  <w:num w:numId="33">
    <w:abstractNumId w:val="16"/>
  </w:num>
  <w:num w:numId="34">
    <w:abstractNumId w:val="15"/>
  </w:num>
  <w:num w:numId="35">
    <w:abstractNumId w:val="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DB"/>
    <w:rsid w:val="00006CE7"/>
    <w:rsid w:val="00007F3F"/>
    <w:rsid w:val="00012A09"/>
    <w:rsid w:val="00013C69"/>
    <w:rsid w:val="0001547A"/>
    <w:rsid w:val="00017861"/>
    <w:rsid w:val="00020B24"/>
    <w:rsid w:val="00024312"/>
    <w:rsid w:val="0002712B"/>
    <w:rsid w:val="00027801"/>
    <w:rsid w:val="000315F6"/>
    <w:rsid w:val="00033BC3"/>
    <w:rsid w:val="00035F7C"/>
    <w:rsid w:val="00040B1A"/>
    <w:rsid w:val="00043BC1"/>
    <w:rsid w:val="00052879"/>
    <w:rsid w:val="00060E19"/>
    <w:rsid w:val="000621CC"/>
    <w:rsid w:val="00065953"/>
    <w:rsid w:val="000718CB"/>
    <w:rsid w:val="00074985"/>
    <w:rsid w:val="00074E1B"/>
    <w:rsid w:val="000833BE"/>
    <w:rsid w:val="00084CBC"/>
    <w:rsid w:val="00087167"/>
    <w:rsid w:val="0009185A"/>
    <w:rsid w:val="000954A8"/>
    <w:rsid w:val="0009766E"/>
    <w:rsid w:val="000A3050"/>
    <w:rsid w:val="000A6232"/>
    <w:rsid w:val="000B08A0"/>
    <w:rsid w:val="000B785D"/>
    <w:rsid w:val="000C01AD"/>
    <w:rsid w:val="000C1626"/>
    <w:rsid w:val="000C1F76"/>
    <w:rsid w:val="000C36D7"/>
    <w:rsid w:val="000C50DE"/>
    <w:rsid w:val="000D0243"/>
    <w:rsid w:val="000D23E5"/>
    <w:rsid w:val="000D27A5"/>
    <w:rsid w:val="000D5368"/>
    <w:rsid w:val="000D59BC"/>
    <w:rsid w:val="000D5A55"/>
    <w:rsid w:val="000E1630"/>
    <w:rsid w:val="000E22AB"/>
    <w:rsid w:val="000E50D9"/>
    <w:rsid w:val="000E5346"/>
    <w:rsid w:val="000E574B"/>
    <w:rsid w:val="000F59B8"/>
    <w:rsid w:val="000F6347"/>
    <w:rsid w:val="000F67C5"/>
    <w:rsid w:val="000F6E8F"/>
    <w:rsid w:val="00102572"/>
    <w:rsid w:val="001034D0"/>
    <w:rsid w:val="0010556C"/>
    <w:rsid w:val="00113092"/>
    <w:rsid w:val="001163BF"/>
    <w:rsid w:val="00125DF8"/>
    <w:rsid w:val="00126A82"/>
    <w:rsid w:val="00132A84"/>
    <w:rsid w:val="00134868"/>
    <w:rsid w:val="00135CFD"/>
    <w:rsid w:val="0013630C"/>
    <w:rsid w:val="00143004"/>
    <w:rsid w:val="001454C4"/>
    <w:rsid w:val="00147CB4"/>
    <w:rsid w:val="001518A0"/>
    <w:rsid w:val="00151D35"/>
    <w:rsid w:val="00152C9C"/>
    <w:rsid w:val="00153FEE"/>
    <w:rsid w:val="00155504"/>
    <w:rsid w:val="001650D0"/>
    <w:rsid w:val="001664F2"/>
    <w:rsid w:val="001669AF"/>
    <w:rsid w:val="0017528F"/>
    <w:rsid w:val="00185930"/>
    <w:rsid w:val="00185D22"/>
    <w:rsid w:val="001B0C26"/>
    <w:rsid w:val="001C0EC3"/>
    <w:rsid w:val="001C319E"/>
    <w:rsid w:val="001C5C25"/>
    <w:rsid w:val="001E06E0"/>
    <w:rsid w:val="001E1857"/>
    <w:rsid w:val="001F1727"/>
    <w:rsid w:val="001F6A4D"/>
    <w:rsid w:val="001F74E5"/>
    <w:rsid w:val="001F7EC2"/>
    <w:rsid w:val="0020356D"/>
    <w:rsid w:val="00205832"/>
    <w:rsid w:val="00206846"/>
    <w:rsid w:val="00206F87"/>
    <w:rsid w:val="002113D0"/>
    <w:rsid w:val="002122B6"/>
    <w:rsid w:val="0021713F"/>
    <w:rsid w:val="00217217"/>
    <w:rsid w:val="002279AC"/>
    <w:rsid w:val="00231693"/>
    <w:rsid w:val="002318FF"/>
    <w:rsid w:val="00231998"/>
    <w:rsid w:val="00233BDF"/>
    <w:rsid w:val="00236177"/>
    <w:rsid w:val="0023671C"/>
    <w:rsid w:val="002437E5"/>
    <w:rsid w:val="00246E35"/>
    <w:rsid w:val="00252A5C"/>
    <w:rsid w:val="00256EEE"/>
    <w:rsid w:val="00264AAF"/>
    <w:rsid w:val="00265B72"/>
    <w:rsid w:val="00266305"/>
    <w:rsid w:val="0026753B"/>
    <w:rsid w:val="00274642"/>
    <w:rsid w:val="00280424"/>
    <w:rsid w:val="00280EEC"/>
    <w:rsid w:val="00283C3B"/>
    <w:rsid w:val="00286DC8"/>
    <w:rsid w:val="0029113E"/>
    <w:rsid w:val="00292056"/>
    <w:rsid w:val="00296019"/>
    <w:rsid w:val="002963DC"/>
    <w:rsid w:val="002972D7"/>
    <w:rsid w:val="002A0F2C"/>
    <w:rsid w:val="002A1E86"/>
    <w:rsid w:val="002A731F"/>
    <w:rsid w:val="002B7464"/>
    <w:rsid w:val="002C0A5E"/>
    <w:rsid w:val="002C0B26"/>
    <w:rsid w:val="002C2C77"/>
    <w:rsid w:val="002D046F"/>
    <w:rsid w:val="002E41DE"/>
    <w:rsid w:val="002E63B5"/>
    <w:rsid w:val="002E6670"/>
    <w:rsid w:val="002E724E"/>
    <w:rsid w:val="002E776B"/>
    <w:rsid w:val="002F24AB"/>
    <w:rsid w:val="002F27C8"/>
    <w:rsid w:val="002F3603"/>
    <w:rsid w:val="0030216D"/>
    <w:rsid w:val="00304814"/>
    <w:rsid w:val="003075D3"/>
    <w:rsid w:val="003166C0"/>
    <w:rsid w:val="003172CC"/>
    <w:rsid w:val="003174E3"/>
    <w:rsid w:val="003207D4"/>
    <w:rsid w:val="00340BB1"/>
    <w:rsid w:val="0034428A"/>
    <w:rsid w:val="003455FE"/>
    <w:rsid w:val="00350183"/>
    <w:rsid w:val="00351316"/>
    <w:rsid w:val="00352109"/>
    <w:rsid w:val="0035517B"/>
    <w:rsid w:val="0036642A"/>
    <w:rsid w:val="00367327"/>
    <w:rsid w:val="003709D1"/>
    <w:rsid w:val="00370A83"/>
    <w:rsid w:val="00371EC3"/>
    <w:rsid w:val="003750AD"/>
    <w:rsid w:val="003771CD"/>
    <w:rsid w:val="00382913"/>
    <w:rsid w:val="00383987"/>
    <w:rsid w:val="00393906"/>
    <w:rsid w:val="00393BB8"/>
    <w:rsid w:val="00394552"/>
    <w:rsid w:val="00395415"/>
    <w:rsid w:val="003A08D1"/>
    <w:rsid w:val="003A1E53"/>
    <w:rsid w:val="003A3AC4"/>
    <w:rsid w:val="003A632C"/>
    <w:rsid w:val="003A68BF"/>
    <w:rsid w:val="003B0080"/>
    <w:rsid w:val="003B29F4"/>
    <w:rsid w:val="003B610F"/>
    <w:rsid w:val="003B6C81"/>
    <w:rsid w:val="003B6D2C"/>
    <w:rsid w:val="003B6F96"/>
    <w:rsid w:val="003B7A90"/>
    <w:rsid w:val="003C2D52"/>
    <w:rsid w:val="003C412F"/>
    <w:rsid w:val="003D007F"/>
    <w:rsid w:val="003E03CA"/>
    <w:rsid w:val="003E102E"/>
    <w:rsid w:val="003E38F0"/>
    <w:rsid w:val="003E6F94"/>
    <w:rsid w:val="003F1034"/>
    <w:rsid w:val="003F1645"/>
    <w:rsid w:val="003F1A9A"/>
    <w:rsid w:val="003F3856"/>
    <w:rsid w:val="003F3A37"/>
    <w:rsid w:val="003F4FDF"/>
    <w:rsid w:val="003F65DA"/>
    <w:rsid w:val="004038DF"/>
    <w:rsid w:val="00415D08"/>
    <w:rsid w:val="004221C4"/>
    <w:rsid w:val="004232CF"/>
    <w:rsid w:val="00423378"/>
    <w:rsid w:val="004265CD"/>
    <w:rsid w:val="0042663E"/>
    <w:rsid w:val="00427D89"/>
    <w:rsid w:val="00431B35"/>
    <w:rsid w:val="00437BDD"/>
    <w:rsid w:val="0044023F"/>
    <w:rsid w:val="00444477"/>
    <w:rsid w:val="00454B59"/>
    <w:rsid w:val="004615CF"/>
    <w:rsid w:val="004631D6"/>
    <w:rsid w:val="004642DC"/>
    <w:rsid w:val="00464AC4"/>
    <w:rsid w:val="0047138E"/>
    <w:rsid w:val="004726F0"/>
    <w:rsid w:val="00480A79"/>
    <w:rsid w:val="004812F8"/>
    <w:rsid w:val="004827E4"/>
    <w:rsid w:val="00485789"/>
    <w:rsid w:val="00486E73"/>
    <w:rsid w:val="004877E9"/>
    <w:rsid w:val="0049394D"/>
    <w:rsid w:val="004A18DB"/>
    <w:rsid w:val="004A4D78"/>
    <w:rsid w:val="004A74AE"/>
    <w:rsid w:val="004B58E1"/>
    <w:rsid w:val="004B6633"/>
    <w:rsid w:val="004B6DF1"/>
    <w:rsid w:val="004C06C2"/>
    <w:rsid w:val="004C3FA8"/>
    <w:rsid w:val="004C4A75"/>
    <w:rsid w:val="004C5221"/>
    <w:rsid w:val="004C7BE7"/>
    <w:rsid w:val="004D1F52"/>
    <w:rsid w:val="004D2CD8"/>
    <w:rsid w:val="004D4C1C"/>
    <w:rsid w:val="004E1D7A"/>
    <w:rsid w:val="00501BC3"/>
    <w:rsid w:val="00503030"/>
    <w:rsid w:val="0050447C"/>
    <w:rsid w:val="00506825"/>
    <w:rsid w:val="005102CC"/>
    <w:rsid w:val="00510EC5"/>
    <w:rsid w:val="005159FA"/>
    <w:rsid w:val="0051688F"/>
    <w:rsid w:val="00517E17"/>
    <w:rsid w:val="0052058F"/>
    <w:rsid w:val="00521797"/>
    <w:rsid w:val="005218ED"/>
    <w:rsid w:val="005234B2"/>
    <w:rsid w:val="00525F61"/>
    <w:rsid w:val="005275D9"/>
    <w:rsid w:val="005317B2"/>
    <w:rsid w:val="00531A96"/>
    <w:rsid w:val="00534178"/>
    <w:rsid w:val="00540F0A"/>
    <w:rsid w:val="00544A1F"/>
    <w:rsid w:val="00546B27"/>
    <w:rsid w:val="00550957"/>
    <w:rsid w:val="00552788"/>
    <w:rsid w:val="005552E6"/>
    <w:rsid w:val="00555E99"/>
    <w:rsid w:val="00556B63"/>
    <w:rsid w:val="00564597"/>
    <w:rsid w:val="00570083"/>
    <w:rsid w:val="00572603"/>
    <w:rsid w:val="00573321"/>
    <w:rsid w:val="00575A40"/>
    <w:rsid w:val="005765F9"/>
    <w:rsid w:val="0058358D"/>
    <w:rsid w:val="0058416F"/>
    <w:rsid w:val="00590950"/>
    <w:rsid w:val="005912C3"/>
    <w:rsid w:val="0059690F"/>
    <w:rsid w:val="005A12FE"/>
    <w:rsid w:val="005A36E0"/>
    <w:rsid w:val="005A572C"/>
    <w:rsid w:val="005A64ED"/>
    <w:rsid w:val="005A7396"/>
    <w:rsid w:val="005B3CFE"/>
    <w:rsid w:val="005B78DE"/>
    <w:rsid w:val="005D10A9"/>
    <w:rsid w:val="005D6A59"/>
    <w:rsid w:val="005E00E2"/>
    <w:rsid w:val="005E0C45"/>
    <w:rsid w:val="005E391A"/>
    <w:rsid w:val="005E5826"/>
    <w:rsid w:val="005F1534"/>
    <w:rsid w:val="005F574C"/>
    <w:rsid w:val="005F621E"/>
    <w:rsid w:val="005F66C6"/>
    <w:rsid w:val="00601EF7"/>
    <w:rsid w:val="00606893"/>
    <w:rsid w:val="00606DF0"/>
    <w:rsid w:val="00615DC8"/>
    <w:rsid w:val="00620DCA"/>
    <w:rsid w:val="00622BF1"/>
    <w:rsid w:val="00624863"/>
    <w:rsid w:val="0062754F"/>
    <w:rsid w:val="0063413A"/>
    <w:rsid w:val="00641205"/>
    <w:rsid w:val="00642533"/>
    <w:rsid w:val="0064271F"/>
    <w:rsid w:val="00646A17"/>
    <w:rsid w:val="00646C71"/>
    <w:rsid w:val="00646E93"/>
    <w:rsid w:val="00646E96"/>
    <w:rsid w:val="00654EE6"/>
    <w:rsid w:val="0066205F"/>
    <w:rsid w:val="006639B9"/>
    <w:rsid w:val="00666426"/>
    <w:rsid w:val="00671442"/>
    <w:rsid w:val="00672AFF"/>
    <w:rsid w:val="00681557"/>
    <w:rsid w:val="00681611"/>
    <w:rsid w:val="00682979"/>
    <w:rsid w:val="006911E5"/>
    <w:rsid w:val="00691CDC"/>
    <w:rsid w:val="0069233D"/>
    <w:rsid w:val="0069300F"/>
    <w:rsid w:val="00693F85"/>
    <w:rsid w:val="00694224"/>
    <w:rsid w:val="00694F78"/>
    <w:rsid w:val="006A3081"/>
    <w:rsid w:val="006B1624"/>
    <w:rsid w:val="006B5645"/>
    <w:rsid w:val="006B6FC2"/>
    <w:rsid w:val="006C3C4D"/>
    <w:rsid w:val="006C5512"/>
    <w:rsid w:val="006D02C7"/>
    <w:rsid w:val="006D0E43"/>
    <w:rsid w:val="006D37E6"/>
    <w:rsid w:val="006D5AB8"/>
    <w:rsid w:val="006E1432"/>
    <w:rsid w:val="006E16D8"/>
    <w:rsid w:val="006E3E20"/>
    <w:rsid w:val="006E514E"/>
    <w:rsid w:val="006E6C91"/>
    <w:rsid w:val="006F07E0"/>
    <w:rsid w:val="006F342F"/>
    <w:rsid w:val="006F50E7"/>
    <w:rsid w:val="00701E52"/>
    <w:rsid w:val="0070711D"/>
    <w:rsid w:val="00707430"/>
    <w:rsid w:val="00716F66"/>
    <w:rsid w:val="007205A7"/>
    <w:rsid w:val="00722CC7"/>
    <w:rsid w:val="00725D7C"/>
    <w:rsid w:val="007274F3"/>
    <w:rsid w:val="007278B5"/>
    <w:rsid w:val="00730DC1"/>
    <w:rsid w:val="00731696"/>
    <w:rsid w:val="007330C7"/>
    <w:rsid w:val="00733E3C"/>
    <w:rsid w:val="00735445"/>
    <w:rsid w:val="00743825"/>
    <w:rsid w:val="0074439F"/>
    <w:rsid w:val="00750CF5"/>
    <w:rsid w:val="0075280F"/>
    <w:rsid w:val="007537E7"/>
    <w:rsid w:val="00760162"/>
    <w:rsid w:val="007654C3"/>
    <w:rsid w:val="007705D0"/>
    <w:rsid w:val="00772684"/>
    <w:rsid w:val="00773B34"/>
    <w:rsid w:val="007800A0"/>
    <w:rsid w:val="0078026E"/>
    <w:rsid w:val="007802E5"/>
    <w:rsid w:val="0078083D"/>
    <w:rsid w:val="007939E5"/>
    <w:rsid w:val="00793A16"/>
    <w:rsid w:val="007952A9"/>
    <w:rsid w:val="007959A2"/>
    <w:rsid w:val="007A08D0"/>
    <w:rsid w:val="007A2304"/>
    <w:rsid w:val="007A25E9"/>
    <w:rsid w:val="007A2F18"/>
    <w:rsid w:val="007B300C"/>
    <w:rsid w:val="007C6AB9"/>
    <w:rsid w:val="007D7D01"/>
    <w:rsid w:val="007D7E49"/>
    <w:rsid w:val="007E12B4"/>
    <w:rsid w:val="007E4A71"/>
    <w:rsid w:val="007E6093"/>
    <w:rsid w:val="007E663B"/>
    <w:rsid w:val="007F08F0"/>
    <w:rsid w:val="00802F48"/>
    <w:rsid w:val="0080301F"/>
    <w:rsid w:val="0080641A"/>
    <w:rsid w:val="00807EF2"/>
    <w:rsid w:val="008230C9"/>
    <w:rsid w:val="00827ADA"/>
    <w:rsid w:val="00831339"/>
    <w:rsid w:val="008356B2"/>
    <w:rsid w:val="008377DB"/>
    <w:rsid w:val="00840E40"/>
    <w:rsid w:val="0084217D"/>
    <w:rsid w:val="00844DAB"/>
    <w:rsid w:val="0084631F"/>
    <w:rsid w:val="00850D27"/>
    <w:rsid w:val="008533F6"/>
    <w:rsid w:val="008579F3"/>
    <w:rsid w:val="008623BA"/>
    <w:rsid w:val="0087059C"/>
    <w:rsid w:val="00883D28"/>
    <w:rsid w:val="008846FC"/>
    <w:rsid w:val="008914F5"/>
    <w:rsid w:val="00891D42"/>
    <w:rsid w:val="008A3289"/>
    <w:rsid w:val="008B0A3F"/>
    <w:rsid w:val="008B13F9"/>
    <w:rsid w:val="008B1BAD"/>
    <w:rsid w:val="008B284A"/>
    <w:rsid w:val="008B3658"/>
    <w:rsid w:val="008C2BD0"/>
    <w:rsid w:val="008C71A1"/>
    <w:rsid w:val="008D08DD"/>
    <w:rsid w:val="008D0940"/>
    <w:rsid w:val="008D0A4F"/>
    <w:rsid w:val="008D1BA4"/>
    <w:rsid w:val="008D281D"/>
    <w:rsid w:val="008D583B"/>
    <w:rsid w:val="008D603E"/>
    <w:rsid w:val="008D7799"/>
    <w:rsid w:val="008E4188"/>
    <w:rsid w:val="008E4E69"/>
    <w:rsid w:val="008E567B"/>
    <w:rsid w:val="008E6DA6"/>
    <w:rsid w:val="008E780D"/>
    <w:rsid w:val="008F17D7"/>
    <w:rsid w:val="008F4C6E"/>
    <w:rsid w:val="008F5523"/>
    <w:rsid w:val="00900F69"/>
    <w:rsid w:val="00901825"/>
    <w:rsid w:val="00902EE1"/>
    <w:rsid w:val="00903743"/>
    <w:rsid w:val="00907CFE"/>
    <w:rsid w:val="00925C5D"/>
    <w:rsid w:val="00926D11"/>
    <w:rsid w:val="00932686"/>
    <w:rsid w:val="00940C72"/>
    <w:rsid w:val="009432A5"/>
    <w:rsid w:val="00943AC8"/>
    <w:rsid w:val="0094496C"/>
    <w:rsid w:val="00945963"/>
    <w:rsid w:val="00946A23"/>
    <w:rsid w:val="009520A9"/>
    <w:rsid w:val="0095284A"/>
    <w:rsid w:val="009564DE"/>
    <w:rsid w:val="00961F91"/>
    <w:rsid w:val="009626AB"/>
    <w:rsid w:val="009705C2"/>
    <w:rsid w:val="00980FF7"/>
    <w:rsid w:val="009819A4"/>
    <w:rsid w:val="00985689"/>
    <w:rsid w:val="00986D2F"/>
    <w:rsid w:val="009951DF"/>
    <w:rsid w:val="0099609B"/>
    <w:rsid w:val="00996372"/>
    <w:rsid w:val="00997A0F"/>
    <w:rsid w:val="009A18D6"/>
    <w:rsid w:val="009A38AE"/>
    <w:rsid w:val="009A70B0"/>
    <w:rsid w:val="009B0550"/>
    <w:rsid w:val="009B67D4"/>
    <w:rsid w:val="009B6C3F"/>
    <w:rsid w:val="009C45E1"/>
    <w:rsid w:val="009C579A"/>
    <w:rsid w:val="009C664C"/>
    <w:rsid w:val="009D4644"/>
    <w:rsid w:val="009D6107"/>
    <w:rsid w:val="009D632E"/>
    <w:rsid w:val="009E73AA"/>
    <w:rsid w:val="009F3A6B"/>
    <w:rsid w:val="009F4104"/>
    <w:rsid w:val="00A02FC0"/>
    <w:rsid w:val="00A03E83"/>
    <w:rsid w:val="00A041C1"/>
    <w:rsid w:val="00A0554A"/>
    <w:rsid w:val="00A23B84"/>
    <w:rsid w:val="00A3094D"/>
    <w:rsid w:val="00A3108A"/>
    <w:rsid w:val="00A3248F"/>
    <w:rsid w:val="00A335C1"/>
    <w:rsid w:val="00A41B05"/>
    <w:rsid w:val="00A428EA"/>
    <w:rsid w:val="00A549F2"/>
    <w:rsid w:val="00A57E3B"/>
    <w:rsid w:val="00A630FF"/>
    <w:rsid w:val="00A63920"/>
    <w:rsid w:val="00A648FE"/>
    <w:rsid w:val="00A673A0"/>
    <w:rsid w:val="00A720AD"/>
    <w:rsid w:val="00A726A4"/>
    <w:rsid w:val="00A802AB"/>
    <w:rsid w:val="00A80C5F"/>
    <w:rsid w:val="00A81698"/>
    <w:rsid w:val="00A8308A"/>
    <w:rsid w:val="00A832C9"/>
    <w:rsid w:val="00A8500D"/>
    <w:rsid w:val="00A8594F"/>
    <w:rsid w:val="00A91E27"/>
    <w:rsid w:val="00A9519D"/>
    <w:rsid w:val="00A965D6"/>
    <w:rsid w:val="00A96ADB"/>
    <w:rsid w:val="00A97226"/>
    <w:rsid w:val="00AA07F0"/>
    <w:rsid w:val="00AA2E43"/>
    <w:rsid w:val="00AA7B18"/>
    <w:rsid w:val="00AB0ED8"/>
    <w:rsid w:val="00AC0897"/>
    <w:rsid w:val="00AC3B7F"/>
    <w:rsid w:val="00AC6DC9"/>
    <w:rsid w:val="00AC731C"/>
    <w:rsid w:val="00AD080D"/>
    <w:rsid w:val="00AD12AF"/>
    <w:rsid w:val="00AD35D7"/>
    <w:rsid w:val="00AD5351"/>
    <w:rsid w:val="00AE3985"/>
    <w:rsid w:val="00AE6624"/>
    <w:rsid w:val="00AF3CC9"/>
    <w:rsid w:val="00AF7FC6"/>
    <w:rsid w:val="00B00704"/>
    <w:rsid w:val="00B049CF"/>
    <w:rsid w:val="00B0547A"/>
    <w:rsid w:val="00B10622"/>
    <w:rsid w:val="00B10B1C"/>
    <w:rsid w:val="00B12C80"/>
    <w:rsid w:val="00B139B8"/>
    <w:rsid w:val="00B13C19"/>
    <w:rsid w:val="00B14BE6"/>
    <w:rsid w:val="00B15449"/>
    <w:rsid w:val="00B16116"/>
    <w:rsid w:val="00B16C79"/>
    <w:rsid w:val="00B23648"/>
    <w:rsid w:val="00B23EF8"/>
    <w:rsid w:val="00B24A3E"/>
    <w:rsid w:val="00B24E8E"/>
    <w:rsid w:val="00B26844"/>
    <w:rsid w:val="00B30B5D"/>
    <w:rsid w:val="00B32003"/>
    <w:rsid w:val="00B32226"/>
    <w:rsid w:val="00B37AF2"/>
    <w:rsid w:val="00B37D93"/>
    <w:rsid w:val="00B43A6F"/>
    <w:rsid w:val="00B469FB"/>
    <w:rsid w:val="00B546C9"/>
    <w:rsid w:val="00B56380"/>
    <w:rsid w:val="00B617D7"/>
    <w:rsid w:val="00B622C2"/>
    <w:rsid w:val="00B655E7"/>
    <w:rsid w:val="00B7005E"/>
    <w:rsid w:val="00B72394"/>
    <w:rsid w:val="00B72D2A"/>
    <w:rsid w:val="00B77BF6"/>
    <w:rsid w:val="00B77FB3"/>
    <w:rsid w:val="00B80888"/>
    <w:rsid w:val="00B81223"/>
    <w:rsid w:val="00B82666"/>
    <w:rsid w:val="00B86CDA"/>
    <w:rsid w:val="00BB2CBA"/>
    <w:rsid w:val="00BB485A"/>
    <w:rsid w:val="00BB58A8"/>
    <w:rsid w:val="00BB5D3F"/>
    <w:rsid w:val="00BC23BE"/>
    <w:rsid w:val="00BC7A9C"/>
    <w:rsid w:val="00BD0C2D"/>
    <w:rsid w:val="00BD6DBF"/>
    <w:rsid w:val="00BE31FC"/>
    <w:rsid w:val="00BE4E3B"/>
    <w:rsid w:val="00BE6791"/>
    <w:rsid w:val="00BF469D"/>
    <w:rsid w:val="00BF4E5E"/>
    <w:rsid w:val="00C00F32"/>
    <w:rsid w:val="00C01CB2"/>
    <w:rsid w:val="00C0328D"/>
    <w:rsid w:val="00C068F0"/>
    <w:rsid w:val="00C06D23"/>
    <w:rsid w:val="00C13370"/>
    <w:rsid w:val="00C26EBB"/>
    <w:rsid w:val="00C2727A"/>
    <w:rsid w:val="00C274F6"/>
    <w:rsid w:val="00C35DC7"/>
    <w:rsid w:val="00C4164A"/>
    <w:rsid w:val="00C441E4"/>
    <w:rsid w:val="00C47371"/>
    <w:rsid w:val="00C54555"/>
    <w:rsid w:val="00C61EC5"/>
    <w:rsid w:val="00C66477"/>
    <w:rsid w:val="00C66D90"/>
    <w:rsid w:val="00C71595"/>
    <w:rsid w:val="00C72EC2"/>
    <w:rsid w:val="00C73039"/>
    <w:rsid w:val="00C73D5B"/>
    <w:rsid w:val="00C752BF"/>
    <w:rsid w:val="00C75C07"/>
    <w:rsid w:val="00C809D2"/>
    <w:rsid w:val="00C85674"/>
    <w:rsid w:val="00C858E1"/>
    <w:rsid w:val="00C90121"/>
    <w:rsid w:val="00C94B2A"/>
    <w:rsid w:val="00C95F83"/>
    <w:rsid w:val="00C9609B"/>
    <w:rsid w:val="00CA52EE"/>
    <w:rsid w:val="00CB19CE"/>
    <w:rsid w:val="00CB1D1F"/>
    <w:rsid w:val="00CB20BE"/>
    <w:rsid w:val="00CB558B"/>
    <w:rsid w:val="00CB69FC"/>
    <w:rsid w:val="00CB7303"/>
    <w:rsid w:val="00CC14B7"/>
    <w:rsid w:val="00CC3B50"/>
    <w:rsid w:val="00CD0780"/>
    <w:rsid w:val="00CD404B"/>
    <w:rsid w:val="00CD41FA"/>
    <w:rsid w:val="00CD5D40"/>
    <w:rsid w:val="00CD6C23"/>
    <w:rsid w:val="00CE0563"/>
    <w:rsid w:val="00CE15A0"/>
    <w:rsid w:val="00CE1F83"/>
    <w:rsid w:val="00CE3974"/>
    <w:rsid w:val="00CE72A1"/>
    <w:rsid w:val="00CF06A1"/>
    <w:rsid w:val="00CF343A"/>
    <w:rsid w:val="00CF4DE2"/>
    <w:rsid w:val="00D04117"/>
    <w:rsid w:val="00D06AF0"/>
    <w:rsid w:val="00D10C38"/>
    <w:rsid w:val="00D135D6"/>
    <w:rsid w:val="00D26E7F"/>
    <w:rsid w:val="00D32FEF"/>
    <w:rsid w:val="00D36D7A"/>
    <w:rsid w:val="00D37807"/>
    <w:rsid w:val="00D42A63"/>
    <w:rsid w:val="00D441BB"/>
    <w:rsid w:val="00D45E11"/>
    <w:rsid w:val="00D572F5"/>
    <w:rsid w:val="00D61888"/>
    <w:rsid w:val="00D62391"/>
    <w:rsid w:val="00D67E07"/>
    <w:rsid w:val="00D71EFB"/>
    <w:rsid w:val="00D73CB5"/>
    <w:rsid w:val="00D75B3A"/>
    <w:rsid w:val="00D769C0"/>
    <w:rsid w:val="00D76D7D"/>
    <w:rsid w:val="00D77C4A"/>
    <w:rsid w:val="00D81015"/>
    <w:rsid w:val="00D828DD"/>
    <w:rsid w:val="00D95AB0"/>
    <w:rsid w:val="00DA5465"/>
    <w:rsid w:val="00DA6E7E"/>
    <w:rsid w:val="00DA70E2"/>
    <w:rsid w:val="00DB2166"/>
    <w:rsid w:val="00DB2F81"/>
    <w:rsid w:val="00DB485D"/>
    <w:rsid w:val="00DC281C"/>
    <w:rsid w:val="00DC3850"/>
    <w:rsid w:val="00DC4401"/>
    <w:rsid w:val="00DC5AB2"/>
    <w:rsid w:val="00DC63AA"/>
    <w:rsid w:val="00DC6B83"/>
    <w:rsid w:val="00DC6B99"/>
    <w:rsid w:val="00DD08D2"/>
    <w:rsid w:val="00DD289B"/>
    <w:rsid w:val="00DD35DB"/>
    <w:rsid w:val="00DD6E83"/>
    <w:rsid w:val="00DE69D5"/>
    <w:rsid w:val="00DF5241"/>
    <w:rsid w:val="00DF5271"/>
    <w:rsid w:val="00DF5ADC"/>
    <w:rsid w:val="00DF7DE7"/>
    <w:rsid w:val="00E01928"/>
    <w:rsid w:val="00E12368"/>
    <w:rsid w:val="00E14B60"/>
    <w:rsid w:val="00E14E79"/>
    <w:rsid w:val="00E15F89"/>
    <w:rsid w:val="00E23041"/>
    <w:rsid w:val="00E276D3"/>
    <w:rsid w:val="00E31EFD"/>
    <w:rsid w:val="00E36A5F"/>
    <w:rsid w:val="00E41DB6"/>
    <w:rsid w:val="00E42254"/>
    <w:rsid w:val="00E43DBE"/>
    <w:rsid w:val="00E4432E"/>
    <w:rsid w:val="00E455E3"/>
    <w:rsid w:val="00E576DE"/>
    <w:rsid w:val="00E57D9A"/>
    <w:rsid w:val="00E60BBF"/>
    <w:rsid w:val="00E70B5B"/>
    <w:rsid w:val="00E80A07"/>
    <w:rsid w:val="00E81563"/>
    <w:rsid w:val="00EA28C7"/>
    <w:rsid w:val="00EA5769"/>
    <w:rsid w:val="00EB002E"/>
    <w:rsid w:val="00EB20F8"/>
    <w:rsid w:val="00EB42A7"/>
    <w:rsid w:val="00EB7D62"/>
    <w:rsid w:val="00EB7FDA"/>
    <w:rsid w:val="00EC064E"/>
    <w:rsid w:val="00EC1499"/>
    <w:rsid w:val="00EC1C85"/>
    <w:rsid w:val="00EC42BD"/>
    <w:rsid w:val="00EC6D00"/>
    <w:rsid w:val="00ED14F4"/>
    <w:rsid w:val="00ED56D1"/>
    <w:rsid w:val="00ED73D3"/>
    <w:rsid w:val="00ED75D9"/>
    <w:rsid w:val="00EE14B5"/>
    <w:rsid w:val="00EE2934"/>
    <w:rsid w:val="00EE2DB4"/>
    <w:rsid w:val="00EE3289"/>
    <w:rsid w:val="00EE4349"/>
    <w:rsid w:val="00EF4E46"/>
    <w:rsid w:val="00EF5B2C"/>
    <w:rsid w:val="00F0343B"/>
    <w:rsid w:val="00F04B43"/>
    <w:rsid w:val="00F05138"/>
    <w:rsid w:val="00F053F0"/>
    <w:rsid w:val="00F11557"/>
    <w:rsid w:val="00F1627E"/>
    <w:rsid w:val="00F16F49"/>
    <w:rsid w:val="00F20CEE"/>
    <w:rsid w:val="00F211E0"/>
    <w:rsid w:val="00F21B43"/>
    <w:rsid w:val="00F24BCA"/>
    <w:rsid w:val="00F2555B"/>
    <w:rsid w:val="00F25691"/>
    <w:rsid w:val="00F3297C"/>
    <w:rsid w:val="00F353F7"/>
    <w:rsid w:val="00F37E53"/>
    <w:rsid w:val="00F43357"/>
    <w:rsid w:val="00F457FF"/>
    <w:rsid w:val="00F61E94"/>
    <w:rsid w:val="00F66134"/>
    <w:rsid w:val="00F70DA2"/>
    <w:rsid w:val="00F73E33"/>
    <w:rsid w:val="00F7411F"/>
    <w:rsid w:val="00F76667"/>
    <w:rsid w:val="00F831C1"/>
    <w:rsid w:val="00F854BB"/>
    <w:rsid w:val="00F86B81"/>
    <w:rsid w:val="00F9026F"/>
    <w:rsid w:val="00F9404D"/>
    <w:rsid w:val="00F9475E"/>
    <w:rsid w:val="00F96037"/>
    <w:rsid w:val="00FB5581"/>
    <w:rsid w:val="00FB5AE7"/>
    <w:rsid w:val="00FB7999"/>
    <w:rsid w:val="00FC2299"/>
    <w:rsid w:val="00FC2F23"/>
    <w:rsid w:val="00FC4140"/>
    <w:rsid w:val="00FC4582"/>
    <w:rsid w:val="00FC6FAB"/>
    <w:rsid w:val="00FD2555"/>
    <w:rsid w:val="00FD55EE"/>
    <w:rsid w:val="00FE48B2"/>
    <w:rsid w:val="00FF1903"/>
    <w:rsid w:val="00FF43B1"/>
    <w:rsid w:val="00FF4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96776E"/>
  <w15:docId w15:val="{10EE0760-8AD2-4ADD-8B44-24F16EA2D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1D1F"/>
  </w:style>
  <w:style w:type="paragraph" w:styleId="Titolo1">
    <w:name w:val="heading 1"/>
    <w:basedOn w:val="Normale"/>
    <w:next w:val="Normale"/>
    <w:link w:val="Titolo1Carattere"/>
    <w:qFormat/>
    <w:rsid w:val="00835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C9609B"/>
    <w:pPr>
      <w:keepNext/>
      <w:spacing w:before="60" w:after="60" w:line="240" w:lineRule="auto"/>
      <w:jc w:val="center"/>
      <w:outlineLvl w:val="2"/>
    </w:pPr>
    <w:rPr>
      <w:rFonts w:ascii="Arial" w:eastAsia="Times New Roman" w:hAnsi="Arial" w:cs="Times New Roman"/>
      <w:b/>
      <w:bCs/>
      <w:i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9609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9609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C96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9609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nhideWhenUsed/>
    <w:rsid w:val="00606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06DF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56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unhideWhenUsed/>
    <w:rsid w:val="00E15F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E15F89"/>
  </w:style>
  <w:style w:type="paragraph" w:styleId="Pidipagina">
    <w:name w:val="footer"/>
    <w:basedOn w:val="Normale"/>
    <w:link w:val="PidipaginaCarattere"/>
    <w:uiPriority w:val="99"/>
    <w:unhideWhenUsed/>
    <w:rsid w:val="00E15F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5F89"/>
  </w:style>
  <w:style w:type="character" w:styleId="Collegamentoipertestuale">
    <w:name w:val="Hyperlink"/>
    <w:basedOn w:val="Carpredefinitoparagrafo"/>
    <w:unhideWhenUsed/>
    <w:rsid w:val="004C5221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rsid w:val="004C5221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5221"/>
    <w:rPr>
      <w:rFonts w:ascii="Arial" w:eastAsia="Times New Roman" w:hAnsi="Arial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274F6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rsid w:val="003B610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610F"/>
  </w:style>
  <w:style w:type="table" w:styleId="Grigliatabella">
    <w:name w:val="Table Grid"/>
    <w:basedOn w:val="Tabellanormale"/>
    <w:rsid w:val="003B610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C9609B"/>
    <w:rPr>
      <w:rFonts w:ascii="Arial" w:eastAsia="Times New Roman" w:hAnsi="Arial" w:cs="Times New Roman"/>
      <w:b/>
      <w:bCs/>
      <w:i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9609B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9609B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9609B"/>
    <w:rPr>
      <w:rFonts w:ascii="Calibri" w:eastAsia="Times New Roman" w:hAnsi="Calibri" w:cs="Times New Roman"/>
      <w:b/>
      <w:bCs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9609B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9609B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9609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C9609B"/>
    <w:rPr>
      <w:vertAlign w:val="superscript"/>
    </w:rPr>
  </w:style>
  <w:style w:type="paragraph" w:customStyle="1" w:styleId="xl24">
    <w:name w:val="xl24"/>
    <w:basedOn w:val="Normale"/>
    <w:rsid w:val="00C960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lang w:eastAsia="it-IT"/>
    </w:rPr>
  </w:style>
  <w:style w:type="paragraph" w:customStyle="1" w:styleId="Numerazstruttura">
    <w:name w:val="Numeraz.struttura"/>
    <w:basedOn w:val="Normale"/>
    <w:next w:val="Normale"/>
    <w:rsid w:val="00C9609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it-IT"/>
    </w:rPr>
  </w:style>
  <w:style w:type="paragraph" w:customStyle="1" w:styleId="xl36">
    <w:name w:val="xl36"/>
    <w:basedOn w:val="Normale"/>
    <w:rsid w:val="00C960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lang w:eastAsia="it-IT"/>
    </w:rPr>
  </w:style>
  <w:style w:type="paragraph" w:styleId="Corpodeltesto3">
    <w:name w:val="Body Text 3"/>
    <w:basedOn w:val="Normale"/>
    <w:link w:val="Corpodeltesto3Carattere"/>
    <w:rsid w:val="00C9609B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9609B"/>
    <w:rPr>
      <w:rFonts w:ascii="Arial" w:eastAsia="Times New Roman" w:hAnsi="Arial" w:cs="Arial"/>
      <w:sz w:val="20"/>
      <w:szCs w:val="24"/>
      <w:lang w:eastAsia="it-IT"/>
    </w:rPr>
  </w:style>
  <w:style w:type="character" w:styleId="Numeropagina">
    <w:name w:val="page number"/>
    <w:basedOn w:val="Carpredefinitoparagrafo"/>
    <w:rsid w:val="00C9609B"/>
  </w:style>
  <w:style w:type="paragraph" w:styleId="Puntoelenco">
    <w:name w:val="List Bullet"/>
    <w:basedOn w:val="Normale"/>
    <w:rsid w:val="00C9609B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arattereCarattere12">
    <w:name w:val="Carattere Carattere12"/>
    <w:semiHidden/>
    <w:rsid w:val="00C9609B"/>
    <w:rPr>
      <w:rFonts w:ascii="Arial" w:eastAsia="Times New Roman" w:hAnsi="Arial" w:cs="Arial"/>
      <w:sz w:val="20"/>
      <w:szCs w:val="24"/>
      <w:lang w:eastAsia="it-IT"/>
    </w:rPr>
  </w:style>
  <w:style w:type="character" w:customStyle="1" w:styleId="CarattereCarattere13">
    <w:name w:val="Carattere Carattere13"/>
    <w:semiHidden/>
    <w:rsid w:val="00C9609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arattereCarattere6">
    <w:name w:val="Carattere Carattere6"/>
    <w:semiHidden/>
    <w:rsid w:val="00C9609B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xl27">
    <w:name w:val="xl27"/>
    <w:basedOn w:val="Normale"/>
    <w:rsid w:val="00C960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styleId="Collegamentovisitato">
    <w:name w:val="FollowedHyperlink"/>
    <w:rsid w:val="00C9609B"/>
    <w:rPr>
      <w:color w:val="800080"/>
      <w:u w:val="single"/>
    </w:rPr>
  </w:style>
  <w:style w:type="paragraph" w:customStyle="1" w:styleId="xl22">
    <w:name w:val="xl22"/>
    <w:basedOn w:val="Normale"/>
    <w:rsid w:val="00C960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C9609B"/>
    <w:pPr>
      <w:ind w:left="720"/>
    </w:pPr>
    <w:rPr>
      <w:rFonts w:ascii="Calibri" w:eastAsia="Times New Roman" w:hAnsi="Calibri" w:cs="Calibri"/>
      <w:lang w:eastAsia="it-IT"/>
    </w:rPr>
  </w:style>
  <w:style w:type="character" w:styleId="Rimandocommento">
    <w:name w:val="annotation reference"/>
    <w:rsid w:val="00C9609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60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9609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C960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9609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C9609B"/>
    <w:rPr>
      <w:rFonts w:ascii="Arial" w:eastAsia="Arial" w:hAnsi="Arial" w:cs="Arial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e"/>
    <w:link w:val="MSGENFONTSTYLENAMETEMPLATEROLENUMBERMSGENFONTSTYLENAMEBYROLETEXT2"/>
    <w:rsid w:val="00C9609B"/>
    <w:pPr>
      <w:widowControl w:val="0"/>
      <w:shd w:val="clear" w:color="auto" w:fill="FFFFFF"/>
      <w:spacing w:before="320" w:after="320" w:line="317" w:lineRule="exact"/>
      <w:jc w:val="both"/>
    </w:pPr>
    <w:rPr>
      <w:rFonts w:ascii="Arial" w:eastAsia="Arial" w:hAnsi="Arial" w:cs="Arial"/>
    </w:rPr>
  </w:style>
  <w:style w:type="paragraph" w:styleId="NormaleWeb">
    <w:name w:val="Normal (Web)"/>
    <w:basedOn w:val="Normale"/>
    <w:uiPriority w:val="99"/>
    <w:semiHidden/>
    <w:unhideWhenUsed/>
    <w:rsid w:val="00C9609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C42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C1304F-F2D1-4634-A9C5-1D0B5180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logica logica</cp:lastModifiedBy>
  <cp:revision>20</cp:revision>
  <cp:lastPrinted>2025-02-04T10:59:00Z</cp:lastPrinted>
  <dcterms:created xsi:type="dcterms:W3CDTF">2025-03-17T14:34:00Z</dcterms:created>
  <dcterms:modified xsi:type="dcterms:W3CDTF">2025-04-29T07:24:00Z</dcterms:modified>
</cp:coreProperties>
</file>